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2A9D" w:rsidRDefault="00ED1EBC">
      <w:pPr>
        <w:pStyle w:val="30"/>
        <w:spacing w:after="0"/>
        <w:rPr>
          <w:rFonts w:ascii="Times New Roman" w:hAnsi="Times New Roman"/>
          <w:b/>
          <w:szCs w:val="24"/>
        </w:rPr>
      </w:pPr>
      <w:r>
        <w:rPr>
          <w:rFonts w:ascii="Times New Roman" w:hAnsi="Times New Roman"/>
          <w:b/>
          <w:szCs w:val="24"/>
        </w:rPr>
        <w:t>Договор № _________________</w:t>
      </w:r>
    </w:p>
    <w:p w:rsidR="00BB7CD4" w:rsidRDefault="00F77DFB">
      <w:pPr>
        <w:pStyle w:val="30"/>
        <w:spacing w:after="0"/>
        <w:rPr>
          <w:rFonts w:ascii="Times New Roman" w:hAnsi="Times New Roman"/>
          <w:b/>
          <w:szCs w:val="24"/>
        </w:rPr>
      </w:pPr>
      <w:r>
        <w:rPr>
          <w:rFonts w:ascii="Times New Roman" w:hAnsi="Times New Roman"/>
          <w:b/>
          <w:szCs w:val="24"/>
        </w:rPr>
        <w:t xml:space="preserve">на оказание услуг по техническому обслуживанию и сопровождению </w:t>
      </w:r>
    </w:p>
    <w:p w:rsidR="00BB7CD4" w:rsidRDefault="00F77DFB">
      <w:pPr>
        <w:pStyle w:val="30"/>
        <w:spacing w:after="0"/>
        <w:rPr>
          <w:rFonts w:ascii="Times New Roman" w:hAnsi="Times New Roman"/>
          <w:b/>
          <w:szCs w:val="24"/>
        </w:rPr>
      </w:pPr>
      <w:r>
        <w:rPr>
          <w:rFonts w:ascii="Times New Roman" w:hAnsi="Times New Roman"/>
          <w:b/>
          <w:szCs w:val="24"/>
        </w:rPr>
        <w:t>программного комплекса «</w:t>
      </w:r>
      <w:proofErr w:type="spellStart"/>
      <w:r>
        <w:rPr>
          <w:rFonts w:ascii="Times New Roman" w:hAnsi="Times New Roman"/>
          <w:b/>
          <w:szCs w:val="24"/>
        </w:rPr>
        <w:t>Энергосфера</w:t>
      </w:r>
      <w:proofErr w:type="spellEnd"/>
      <w:r>
        <w:rPr>
          <w:rFonts w:ascii="Times New Roman" w:hAnsi="Times New Roman"/>
          <w:b/>
          <w:szCs w:val="24"/>
        </w:rPr>
        <w:t xml:space="preserve">» </w:t>
      </w:r>
    </w:p>
    <w:p w:rsidR="00BB7CD4" w:rsidRDefault="00BB7CD4">
      <w:pPr>
        <w:pStyle w:val="30"/>
        <w:spacing w:after="0"/>
        <w:jc w:val="both"/>
        <w:rPr>
          <w:rFonts w:ascii="Times New Roman" w:hAnsi="Times New Roman"/>
          <w:b/>
          <w:szCs w:val="24"/>
        </w:rPr>
      </w:pPr>
    </w:p>
    <w:p w:rsidR="00780076" w:rsidRDefault="00780076">
      <w:pPr>
        <w:pStyle w:val="30"/>
        <w:spacing w:after="0"/>
        <w:jc w:val="both"/>
        <w:rPr>
          <w:rFonts w:ascii="Times New Roman" w:hAnsi="Times New Roman"/>
          <w:b/>
          <w:szCs w:val="24"/>
        </w:rPr>
      </w:pPr>
    </w:p>
    <w:p w:rsidR="0049607D" w:rsidRDefault="0049607D">
      <w:pPr>
        <w:pStyle w:val="30"/>
        <w:spacing w:after="0"/>
        <w:jc w:val="both"/>
        <w:rPr>
          <w:rFonts w:ascii="Times New Roman" w:hAnsi="Times New Roman"/>
          <w:b/>
          <w:szCs w:val="24"/>
        </w:rPr>
      </w:pPr>
    </w:p>
    <w:p w:rsidR="00BB7CD4" w:rsidRDefault="00652A9D">
      <w:pPr>
        <w:widowControl w:val="0"/>
        <w:tabs>
          <w:tab w:val="left" w:pos="5876"/>
          <w:tab w:val="left" w:pos="10347"/>
        </w:tabs>
        <w:ind w:right="-1"/>
        <w:rPr>
          <w:snapToGrid w:val="0"/>
          <w:sz w:val="24"/>
          <w:szCs w:val="24"/>
        </w:rPr>
      </w:pPr>
      <w:r>
        <w:rPr>
          <w:snapToGrid w:val="0"/>
          <w:sz w:val="24"/>
          <w:szCs w:val="24"/>
        </w:rPr>
        <w:t xml:space="preserve">г. Сургут </w:t>
      </w:r>
      <w:r>
        <w:rPr>
          <w:snapToGrid w:val="0"/>
          <w:sz w:val="24"/>
          <w:szCs w:val="24"/>
        </w:rPr>
        <w:tab/>
        <w:t xml:space="preserve">  </w:t>
      </w:r>
      <w:r w:rsidR="00ED1EBC">
        <w:rPr>
          <w:snapToGrid w:val="0"/>
          <w:sz w:val="24"/>
          <w:szCs w:val="24"/>
        </w:rPr>
        <w:t xml:space="preserve">            </w:t>
      </w:r>
      <w:proofErr w:type="gramStart"/>
      <w:r w:rsidR="00ED1EBC">
        <w:rPr>
          <w:snapToGrid w:val="0"/>
          <w:sz w:val="24"/>
          <w:szCs w:val="24"/>
        </w:rPr>
        <w:t xml:space="preserve">   «</w:t>
      </w:r>
      <w:proofErr w:type="gramEnd"/>
      <w:r w:rsidR="00ED1EBC">
        <w:rPr>
          <w:snapToGrid w:val="0"/>
          <w:sz w:val="24"/>
          <w:szCs w:val="24"/>
        </w:rPr>
        <w:t>____» _______ 201__</w:t>
      </w:r>
      <w:r>
        <w:rPr>
          <w:snapToGrid w:val="0"/>
          <w:sz w:val="24"/>
          <w:szCs w:val="24"/>
        </w:rPr>
        <w:t>г.</w:t>
      </w:r>
    </w:p>
    <w:p w:rsidR="0049607D" w:rsidRDefault="0049607D">
      <w:pPr>
        <w:widowControl w:val="0"/>
        <w:tabs>
          <w:tab w:val="left" w:pos="5876"/>
          <w:tab w:val="left" w:pos="10347"/>
        </w:tabs>
        <w:ind w:right="-1"/>
        <w:rPr>
          <w:snapToGrid w:val="0"/>
          <w:sz w:val="24"/>
          <w:szCs w:val="24"/>
        </w:rPr>
      </w:pPr>
    </w:p>
    <w:p w:rsidR="00B84AE8" w:rsidRPr="005D7519" w:rsidRDefault="00ED1EBC" w:rsidP="005D7519">
      <w:pPr>
        <w:spacing w:after="0"/>
        <w:ind w:firstLine="720"/>
        <w:jc w:val="both"/>
        <w:rPr>
          <w:sz w:val="24"/>
          <w:szCs w:val="24"/>
        </w:rPr>
      </w:pPr>
      <w:r w:rsidRPr="00ED1EBC">
        <w:rPr>
          <w:sz w:val="24"/>
          <w:szCs w:val="24"/>
        </w:rPr>
        <w:t xml:space="preserve">Акционерное общество энергетики и электрификации «Тюменьэнерго» </w:t>
      </w:r>
      <w:r>
        <w:rPr>
          <w:sz w:val="24"/>
          <w:szCs w:val="24"/>
        </w:rPr>
        <w:br/>
      </w:r>
      <w:r w:rsidRPr="00ED1EBC">
        <w:rPr>
          <w:sz w:val="24"/>
          <w:szCs w:val="24"/>
        </w:rPr>
        <w:t>(АО «Тюменьэнерго»), именуемое в да</w:t>
      </w:r>
      <w:r>
        <w:rPr>
          <w:sz w:val="24"/>
          <w:szCs w:val="24"/>
        </w:rPr>
        <w:t>льнейшем «Заказчик</w:t>
      </w:r>
      <w:r w:rsidRPr="00ED1EBC">
        <w:rPr>
          <w:sz w:val="24"/>
          <w:szCs w:val="24"/>
        </w:rPr>
        <w:t xml:space="preserve">», в лице </w:t>
      </w:r>
      <w:r>
        <w:rPr>
          <w:sz w:val="24"/>
          <w:szCs w:val="24"/>
        </w:rPr>
        <w:t>________________________</w:t>
      </w:r>
      <w:r w:rsidRPr="00ED1EBC">
        <w:rPr>
          <w:sz w:val="24"/>
          <w:szCs w:val="24"/>
        </w:rPr>
        <w:t>, дейс</w:t>
      </w:r>
      <w:r w:rsidRPr="00ED1EBC">
        <w:rPr>
          <w:sz w:val="24"/>
          <w:szCs w:val="24"/>
        </w:rPr>
        <w:t>т</w:t>
      </w:r>
      <w:r w:rsidRPr="00ED1EBC">
        <w:rPr>
          <w:sz w:val="24"/>
          <w:szCs w:val="24"/>
        </w:rPr>
        <w:t>вующего на о</w:t>
      </w:r>
      <w:r>
        <w:rPr>
          <w:sz w:val="24"/>
          <w:szCs w:val="24"/>
        </w:rPr>
        <w:t>сновании _____________________</w:t>
      </w:r>
      <w:r w:rsidRPr="00ED1EBC">
        <w:rPr>
          <w:sz w:val="24"/>
          <w:szCs w:val="24"/>
        </w:rPr>
        <w:t>, с одной стороны, и _______________________________, и</w:t>
      </w:r>
      <w:r>
        <w:rPr>
          <w:sz w:val="24"/>
          <w:szCs w:val="24"/>
        </w:rPr>
        <w:t>менуемое в дальнейшем «Исполнитель</w:t>
      </w:r>
      <w:r w:rsidRPr="00ED1EBC">
        <w:rPr>
          <w:sz w:val="24"/>
          <w:szCs w:val="24"/>
        </w:rPr>
        <w:t>, в</w:t>
      </w:r>
      <w:r>
        <w:rPr>
          <w:sz w:val="24"/>
          <w:szCs w:val="24"/>
        </w:rPr>
        <w:t xml:space="preserve"> лице __________________</w:t>
      </w:r>
      <w:r w:rsidRPr="00ED1EBC">
        <w:rPr>
          <w:sz w:val="24"/>
          <w:szCs w:val="24"/>
        </w:rPr>
        <w:t>, действующего на основании _</w:t>
      </w:r>
      <w:r>
        <w:rPr>
          <w:sz w:val="24"/>
          <w:szCs w:val="24"/>
        </w:rPr>
        <w:t>__________________________</w:t>
      </w:r>
      <w:r w:rsidRPr="00ED1EBC">
        <w:rPr>
          <w:sz w:val="24"/>
          <w:szCs w:val="24"/>
        </w:rPr>
        <w:t>, с другой стороны, вместе именуемые «Стороны», по результатам ___________________ (закупка осуществлялась (</w:t>
      </w:r>
      <w:r w:rsidRPr="00ED1EBC">
        <w:rPr>
          <w:i/>
          <w:sz w:val="24"/>
          <w:szCs w:val="24"/>
        </w:rPr>
        <w:t>указать нужное)</w:t>
      </w:r>
      <w:r w:rsidRPr="00ED1EBC">
        <w:rPr>
          <w:sz w:val="24"/>
          <w:szCs w:val="24"/>
        </w:rPr>
        <w:t xml:space="preserve"> только при участии субъектов малого и среднего предпринимательства </w:t>
      </w:r>
      <w:r w:rsidRPr="00ED1EBC">
        <w:rPr>
          <w:i/>
          <w:sz w:val="24"/>
          <w:szCs w:val="24"/>
        </w:rPr>
        <w:t>или</w:t>
      </w:r>
      <w:r w:rsidRPr="00ED1EBC">
        <w:rPr>
          <w:sz w:val="24"/>
          <w:szCs w:val="24"/>
        </w:rPr>
        <w:t xml:space="preserve"> при участии всех субъектов предпринимательства, </w:t>
      </w:r>
      <w:r>
        <w:rPr>
          <w:sz w:val="24"/>
          <w:szCs w:val="24"/>
        </w:rPr>
        <w:t>«Исполнитель</w:t>
      </w:r>
      <w:r w:rsidRPr="00ED1EBC">
        <w:rPr>
          <w:sz w:val="24"/>
          <w:szCs w:val="24"/>
        </w:rPr>
        <w:t>» является/не является (</w:t>
      </w:r>
      <w:r w:rsidRPr="00ED1EBC">
        <w:rPr>
          <w:i/>
          <w:sz w:val="24"/>
          <w:szCs w:val="24"/>
        </w:rPr>
        <w:t xml:space="preserve">указать нужное) </w:t>
      </w:r>
      <w:r w:rsidRPr="00ED1EBC">
        <w:rPr>
          <w:sz w:val="24"/>
          <w:szCs w:val="24"/>
        </w:rPr>
        <w:t xml:space="preserve">субъектом малого и среднего предпринимательства), объявленного на официальном сайте РФ </w:t>
      </w:r>
      <w:hyperlink r:id="rId8" w:history="1">
        <w:r w:rsidRPr="00ED1EBC">
          <w:rPr>
            <w:sz w:val="24"/>
            <w:szCs w:val="24"/>
            <w:u w:val="single"/>
          </w:rPr>
          <w:t>www.zakupki.gov.ru</w:t>
        </w:r>
      </w:hyperlink>
      <w:r w:rsidRPr="00ED1EBC">
        <w:rPr>
          <w:sz w:val="24"/>
          <w:szCs w:val="24"/>
        </w:rPr>
        <w:t xml:space="preserve"> (извещение №________от__________), на корпоративном сайте </w:t>
      </w:r>
      <w:hyperlink r:id="rId9" w:history="1">
        <w:r w:rsidRPr="00ED1EBC">
          <w:rPr>
            <w:sz w:val="24"/>
            <w:szCs w:val="24"/>
            <w:u w:val="single"/>
          </w:rPr>
          <w:t>www.te.ru</w:t>
        </w:r>
      </w:hyperlink>
      <w:r w:rsidRPr="00ED1EBC">
        <w:rPr>
          <w:sz w:val="24"/>
          <w:szCs w:val="24"/>
        </w:rPr>
        <w:t xml:space="preserve"> (извещение №________от__________), проведенного в______________ по адресу ___________</w:t>
      </w:r>
      <w:r w:rsidRPr="00ED1EBC">
        <w:rPr>
          <w:iCs/>
          <w:sz w:val="24"/>
          <w:szCs w:val="24"/>
        </w:rPr>
        <w:t xml:space="preserve"> </w:t>
      </w:r>
      <w:r w:rsidRPr="00ED1EBC">
        <w:rPr>
          <w:sz w:val="24"/>
          <w:szCs w:val="24"/>
        </w:rPr>
        <w:t>(№________), на основании протокола ____________________</w:t>
      </w:r>
      <w:r w:rsidRPr="00ED1EBC">
        <w:rPr>
          <w:iCs/>
          <w:sz w:val="24"/>
          <w:szCs w:val="24"/>
        </w:rPr>
        <w:t xml:space="preserve"> </w:t>
      </w:r>
      <w:r w:rsidRPr="00ED1EBC">
        <w:rPr>
          <w:sz w:val="24"/>
          <w:szCs w:val="24"/>
        </w:rPr>
        <w:t xml:space="preserve">№________от__________, заключили настоящий </w:t>
      </w:r>
      <w:r w:rsidRPr="00ED1EBC">
        <w:rPr>
          <w:rStyle w:val="aff3"/>
          <w:sz w:val="24"/>
          <w:szCs w:val="24"/>
        </w:rPr>
        <w:t>Д</w:t>
      </w:r>
      <w:r w:rsidRPr="00ED1EBC">
        <w:rPr>
          <w:sz w:val="24"/>
          <w:szCs w:val="24"/>
        </w:rPr>
        <w:t>оговор о ниж</w:t>
      </w:r>
      <w:r w:rsidRPr="00ED1EBC">
        <w:rPr>
          <w:sz w:val="24"/>
          <w:szCs w:val="24"/>
        </w:rPr>
        <w:t>е</w:t>
      </w:r>
      <w:r w:rsidRPr="00ED1EBC">
        <w:rPr>
          <w:sz w:val="24"/>
          <w:szCs w:val="24"/>
        </w:rPr>
        <w:t>следующем:</w:t>
      </w:r>
    </w:p>
    <w:p w:rsidR="00780076" w:rsidRDefault="00F77DFB" w:rsidP="005D7519">
      <w:pPr>
        <w:tabs>
          <w:tab w:val="left" w:pos="10347"/>
        </w:tabs>
        <w:spacing w:after="0"/>
        <w:rPr>
          <w:b/>
          <w:sz w:val="24"/>
          <w:szCs w:val="24"/>
        </w:rPr>
      </w:pPr>
      <w:r>
        <w:rPr>
          <w:b/>
          <w:sz w:val="24"/>
          <w:szCs w:val="24"/>
        </w:rPr>
        <w:t>1. Предмет Договора.</w:t>
      </w:r>
    </w:p>
    <w:p w:rsidR="00BB7CD4" w:rsidRDefault="00F77DFB" w:rsidP="005D7519">
      <w:pPr>
        <w:pStyle w:val="a"/>
        <w:numPr>
          <w:ilvl w:val="0"/>
          <w:numId w:val="0"/>
        </w:numPr>
        <w:snapToGrid w:val="0"/>
        <w:spacing w:after="0"/>
        <w:ind w:firstLine="284"/>
        <w:rPr>
          <w:szCs w:val="24"/>
        </w:rPr>
      </w:pPr>
      <w:r>
        <w:rPr>
          <w:szCs w:val="24"/>
        </w:rPr>
        <w:t>1.1.Предметом настоящего Договора является техническое обслуживание и сопровождение программного комплекса (далее – ПК) «</w:t>
      </w:r>
      <w:proofErr w:type="spellStart"/>
      <w:r>
        <w:rPr>
          <w:szCs w:val="24"/>
        </w:rPr>
        <w:t>Энергосфера</w:t>
      </w:r>
      <w:proofErr w:type="spellEnd"/>
      <w:r>
        <w:rPr>
          <w:szCs w:val="24"/>
        </w:rPr>
        <w:t>» выполняющего роль информационно-вычислительного комплекса верхнего уровня (далее - ИВК ВУ) АО «Тюменьэнерго».</w:t>
      </w:r>
    </w:p>
    <w:p w:rsidR="00BB7CD4" w:rsidRPr="005D7519" w:rsidRDefault="00F77DFB" w:rsidP="005D7519">
      <w:pPr>
        <w:pStyle w:val="a"/>
        <w:numPr>
          <w:ilvl w:val="0"/>
          <w:numId w:val="0"/>
        </w:numPr>
        <w:snapToGrid w:val="0"/>
        <w:spacing w:after="0"/>
        <w:ind w:firstLine="284"/>
        <w:rPr>
          <w:szCs w:val="24"/>
        </w:rPr>
      </w:pPr>
      <w:r>
        <w:rPr>
          <w:bCs/>
          <w:szCs w:val="24"/>
        </w:rPr>
        <w:t>1.2. Состав услуг и требования к услугам, выполняемых Исполнителем, определены Техническим заданием (Приложение № 1 к настоящему Договору)</w:t>
      </w:r>
      <w:r>
        <w:rPr>
          <w:szCs w:val="24"/>
        </w:rPr>
        <w:t>.</w:t>
      </w:r>
      <w:bookmarkStart w:id="0" w:name="_Toc370702059"/>
    </w:p>
    <w:p w:rsidR="00780076" w:rsidRDefault="00F77DFB" w:rsidP="005D7519">
      <w:pPr>
        <w:spacing w:after="0"/>
        <w:rPr>
          <w:b/>
          <w:bCs/>
          <w:sz w:val="24"/>
          <w:szCs w:val="24"/>
        </w:rPr>
      </w:pPr>
      <w:r>
        <w:rPr>
          <w:b/>
          <w:bCs/>
          <w:sz w:val="24"/>
          <w:szCs w:val="24"/>
        </w:rPr>
        <w:t>2. Цена Договора и порядок расчетов.</w:t>
      </w:r>
    </w:p>
    <w:p w:rsidR="00BB7CD4" w:rsidRDefault="00F77DFB" w:rsidP="005D7519">
      <w:pPr>
        <w:widowControl w:val="0"/>
        <w:tabs>
          <w:tab w:val="num" w:pos="0"/>
        </w:tabs>
        <w:spacing w:after="0"/>
        <w:ind w:firstLine="284"/>
        <w:jc w:val="both"/>
        <w:rPr>
          <w:sz w:val="24"/>
          <w:szCs w:val="24"/>
        </w:rPr>
      </w:pPr>
      <w:r>
        <w:rPr>
          <w:sz w:val="24"/>
          <w:szCs w:val="24"/>
        </w:rPr>
        <w:t>2.1. Цена услуг, выполняемых Исполнителем согласно Разделу 1 настоящего Договора (цена Дого</w:t>
      </w:r>
      <w:r w:rsidR="00474596">
        <w:rPr>
          <w:sz w:val="24"/>
          <w:szCs w:val="24"/>
        </w:rPr>
        <w:t>вора), определена на основании</w:t>
      </w:r>
      <w:r w:rsidR="002075E2">
        <w:rPr>
          <w:sz w:val="24"/>
          <w:szCs w:val="24"/>
        </w:rPr>
        <w:t>__________________________</w:t>
      </w:r>
      <w:r>
        <w:rPr>
          <w:sz w:val="24"/>
          <w:szCs w:val="24"/>
        </w:rPr>
        <w:t>, сметой затрат на оказание услуг (Приложение № 2 к настоящему договору) и составляет</w:t>
      </w:r>
      <w:r w:rsidR="00474596">
        <w:rPr>
          <w:sz w:val="24"/>
          <w:szCs w:val="24"/>
        </w:rPr>
        <w:t xml:space="preserve"> </w:t>
      </w:r>
      <w:r w:rsidR="002075E2">
        <w:rPr>
          <w:sz w:val="24"/>
          <w:szCs w:val="24"/>
        </w:rPr>
        <w:t xml:space="preserve">________________________________ </w:t>
      </w:r>
      <w:r>
        <w:rPr>
          <w:sz w:val="24"/>
          <w:szCs w:val="24"/>
        </w:rPr>
        <w:t xml:space="preserve">в </w:t>
      </w:r>
      <w:proofErr w:type="spellStart"/>
      <w:r>
        <w:rPr>
          <w:sz w:val="24"/>
          <w:szCs w:val="24"/>
        </w:rPr>
        <w:t>т.ч</w:t>
      </w:r>
      <w:proofErr w:type="spellEnd"/>
      <w:r w:rsidR="002B79C3">
        <w:rPr>
          <w:sz w:val="24"/>
          <w:szCs w:val="24"/>
        </w:rPr>
        <w:t>. НДС (18%) –</w:t>
      </w:r>
      <w:r w:rsidR="002075E2">
        <w:rPr>
          <w:sz w:val="24"/>
          <w:szCs w:val="24"/>
        </w:rPr>
        <w:t xml:space="preserve"> ___________________________</w:t>
      </w:r>
      <w:r>
        <w:rPr>
          <w:sz w:val="24"/>
          <w:szCs w:val="24"/>
        </w:rPr>
        <w:t>.</w:t>
      </w:r>
    </w:p>
    <w:p w:rsidR="00BB7CD4" w:rsidRDefault="00F77DFB" w:rsidP="00FE40CE">
      <w:pPr>
        <w:pStyle w:val="20"/>
        <w:tabs>
          <w:tab w:val="left" w:pos="10347"/>
        </w:tabs>
        <w:spacing w:after="0"/>
        <w:ind w:firstLine="284"/>
        <w:rPr>
          <w:snapToGrid/>
          <w:sz w:val="24"/>
          <w:szCs w:val="24"/>
        </w:rPr>
      </w:pPr>
      <w:bookmarkStart w:id="1" w:name="_Toc337377046"/>
      <w:bookmarkStart w:id="2" w:name="_Toc343921506"/>
      <w:bookmarkStart w:id="3" w:name="_Toc370702062"/>
      <w:r>
        <w:rPr>
          <w:szCs w:val="24"/>
        </w:rPr>
        <w:t xml:space="preserve">2.2. </w:t>
      </w:r>
      <w:r>
        <w:rPr>
          <w:sz w:val="24"/>
          <w:szCs w:val="24"/>
        </w:rPr>
        <w:t xml:space="preserve">Услуги считаются выполненными в соответствии с условиями Договора и Техническим заданием (Приложение № 1 к настоящему Договору) после подписания обеими сторонами Акта сдачи -приемки оказанных услуг </w:t>
      </w:r>
      <w:r>
        <w:rPr>
          <w:snapToGrid/>
          <w:sz w:val="24"/>
          <w:szCs w:val="24"/>
        </w:rPr>
        <w:t>по техническому обслуживанию и сопровождению программного комплекса «</w:t>
      </w:r>
      <w:proofErr w:type="spellStart"/>
      <w:r>
        <w:rPr>
          <w:snapToGrid/>
          <w:sz w:val="24"/>
          <w:szCs w:val="24"/>
        </w:rPr>
        <w:t>Энергосфера</w:t>
      </w:r>
      <w:proofErr w:type="spellEnd"/>
      <w:r>
        <w:rPr>
          <w:snapToGrid/>
          <w:sz w:val="24"/>
          <w:szCs w:val="24"/>
        </w:rPr>
        <w:t>».</w:t>
      </w:r>
    </w:p>
    <w:p w:rsidR="0049607D" w:rsidRDefault="00F77DFB" w:rsidP="005D7519">
      <w:pPr>
        <w:pStyle w:val="a"/>
        <w:numPr>
          <w:ilvl w:val="0"/>
          <w:numId w:val="0"/>
        </w:numPr>
        <w:spacing w:after="0"/>
        <w:ind w:firstLine="284"/>
        <w:rPr>
          <w:snapToGrid/>
          <w:szCs w:val="24"/>
        </w:rPr>
      </w:pPr>
      <w:r>
        <w:rPr>
          <w:szCs w:val="24"/>
        </w:rPr>
        <w:t xml:space="preserve">2.3. Оплата за фактически выполненный объем услуг осуществляется перечислением денежных средств на расчетный счет Исполнителя, указанный в Разделе 15 </w:t>
      </w:r>
      <w:r w:rsidR="009677DB">
        <w:rPr>
          <w:szCs w:val="24"/>
        </w:rPr>
        <w:t>настоящего Договора в течение 10 (десяти</w:t>
      </w:r>
      <w:r>
        <w:rPr>
          <w:szCs w:val="24"/>
        </w:rPr>
        <w:t xml:space="preserve">) рабочих дней с даты подписания сторонами Акта сдачи – приемки оказанных услуг, на основании выставленного Исполнителем счета-фактуры. </w:t>
      </w:r>
      <w:r w:rsidR="002075E2">
        <w:t>Обязательства Заказчика</w:t>
      </w:r>
      <w:r w:rsidR="002075E2" w:rsidRPr="0097662D">
        <w:t xml:space="preserve"> по оплате считаются исполненными </w:t>
      </w:r>
      <w:r w:rsidR="002075E2" w:rsidRPr="00CE7951">
        <w:t>на дату зачисления денежных средств на расчетный счет Исполнителя</w:t>
      </w:r>
      <w:r>
        <w:rPr>
          <w:snapToGrid/>
          <w:szCs w:val="24"/>
        </w:rPr>
        <w:t>.</w:t>
      </w:r>
      <w:bookmarkEnd w:id="1"/>
      <w:bookmarkEnd w:id="2"/>
      <w:bookmarkEnd w:id="3"/>
    </w:p>
    <w:p w:rsidR="00780076" w:rsidRDefault="00F77DFB" w:rsidP="005D7519">
      <w:pPr>
        <w:tabs>
          <w:tab w:val="left" w:pos="10347"/>
        </w:tabs>
        <w:spacing w:after="0"/>
        <w:rPr>
          <w:b/>
          <w:sz w:val="24"/>
          <w:szCs w:val="24"/>
        </w:rPr>
      </w:pPr>
      <w:r>
        <w:rPr>
          <w:b/>
          <w:sz w:val="24"/>
          <w:szCs w:val="24"/>
        </w:rPr>
        <w:t>3. Сроки оказания</w:t>
      </w:r>
      <w:r w:rsidR="0045729C">
        <w:rPr>
          <w:b/>
          <w:sz w:val="24"/>
          <w:szCs w:val="24"/>
        </w:rPr>
        <w:t xml:space="preserve"> услуги</w:t>
      </w:r>
      <w:r>
        <w:rPr>
          <w:b/>
          <w:sz w:val="24"/>
          <w:szCs w:val="24"/>
        </w:rPr>
        <w:t>.</w:t>
      </w:r>
    </w:p>
    <w:p w:rsidR="00780076" w:rsidRPr="005D7519" w:rsidRDefault="00F77DFB" w:rsidP="005D7519">
      <w:pPr>
        <w:pStyle w:val="20"/>
        <w:tabs>
          <w:tab w:val="left" w:pos="10347"/>
        </w:tabs>
        <w:spacing w:after="0"/>
        <w:ind w:firstLine="284"/>
        <w:rPr>
          <w:snapToGrid/>
          <w:sz w:val="24"/>
          <w:szCs w:val="24"/>
        </w:rPr>
      </w:pPr>
      <w:bookmarkStart w:id="4" w:name="_Toc337377069"/>
      <w:bookmarkStart w:id="5" w:name="_Toc343921512"/>
      <w:bookmarkStart w:id="6" w:name="_Toc370702060"/>
      <w:bookmarkEnd w:id="0"/>
      <w:r>
        <w:rPr>
          <w:snapToGrid/>
          <w:sz w:val="24"/>
          <w:szCs w:val="24"/>
        </w:rPr>
        <w:t xml:space="preserve">3.1. Срок оказания услуги: установлен в п. 1 «Общие сведения» Технического задания </w:t>
      </w:r>
      <w:r>
        <w:rPr>
          <w:bCs/>
          <w:szCs w:val="24"/>
        </w:rPr>
        <w:t>(Приложение № 1 к настоящему Договору)</w:t>
      </w:r>
      <w:r>
        <w:rPr>
          <w:szCs w:val="24"/>
        </w:rPr>
        <w:t>.</w:t>
      </w:r>
    </w:p>
    <w:p w:rsidR="00780076" w:rsidRDefault="00F77DFB" w:rsidP="005D7519">
      <w:pPr>
        <w:tabs>
          <w:tab w:val="left" w:pos="10347"/>
        </w:tabs>
        <w:spacing w:after="0"/>
        <w:rPr>
          <w:b/>
          <w:sz w:val="24"/>
          <w:szCs w:val="24"/>
        </w:rPr>
      </w:pPr>
      <w:r>
        <w:rPr>
          <w:b/>
          <w:sz w:val="24"/>
          <w:szCs w:val="24"/>
        </w:rPr>
        <w:t>4. Права и обязанности Исполнителя.</w:t>
      </w:r>
    </w:p>
    <w:p w:rsidR="00BB7CD4" w:rsidRDefault="00F77DFB" w:rsidP="005D7519">
      <w:pPr>
        <w:tabs>
          <w:tab w:val="left" w:pos="0"/>
          <w:tab w:val="left" w:pos="10347"/>
        </w:tabs>
        <w:spacing w:after="0"/>
        <w:ind w:firstLine="284"/>
        <w:jc w:val="both"/>
        <w:rPr>
          <w:sz w:val="24"/>
          <w:szCs w:val="24"/>
        </w:rPr>
      </w:pPr>
      <w:r>
        <w:rPr>
          <w:sz w:val="24"/>
          <w:szCs w:val="24"/>
        </w:rPr>
        <w:t>4.1. Для выполнения обязательств по настоящему Договору Исполнитель обязан:</w:t>
      </w:r>
    </w:p>
    <w:p w:rsidR="009677DB" w:rsidRPr="009677DB" w:rsidRDefault="009677DB" w:rsidP="00FE40CE">
      <w:pPr>
        <w:pStyle w:val="af5"/>
        <w:tabs>
          <w:tab w:val="clear" w:pos="1134"/>
        </w:tabs>
        <w:spacing w:line="240" w:lineRule="auto"/>
        <w:ind w:left="0" w:firstLine="284"/>
        <w:rPr>
          <w:sz w:val="24"/>
          <w:szCs w:val="24"/>
        </w:rPr>
      </w:pPr>
      <w:r>
        <w:rPr>
          <w:sz w:val="24"/>
          <w:szCs w:val="24"/>
        </w:rPr>
        <w:t xml:space="preserve">4.1.1. </w:t>
      </w:r>
      <w:r w:rsidRPr="009677DB">
        <w:rPr>
          <w:sz w:val="24"/>
          <w:szCs w:val="24"/>
        </w:rPr>
        <w:t xml:space="preserve">Направить Заказчику на электронный адрес </w:t>
      </w:r>
      <w:hyperlink r:id="rId10" w:history="1">
        <w:r w:rsidRPr="009677DB">
          <w:rPr>
            <w:color w:val="0000FF"/>
            <w:sz w:val="24"/>
            <w:szCs w:val="24"/>
            <w:u w:val="single"/>
            <w:lang w:val="en-US"/>
          </w:rPr>
          <w:t>BuliginA</w:t>
        </w:r>
        <w:r w:rsidRPr="009677DB">
          <w:rPr>
            <w:color w:val="0000FF"/>
            <w:sz w:val="24"/>
            <w:szCs w:val="24"/>
            <w:u w:val="single"/>
          </w:rPr>
          <w:t>@</w:t>
        </w:r>
        <w:r w:rsidRPr="009677DB">
          <w:rPr>
            <w:color w:val="0000FF"/>
            <w:sz w:val="24"/>
            <w:szCs w:val="24"/>
            <w:u w:val="single"/>
            <w:lang w:val="en-US"/>
          </w:rPr>
          <w:t>id</w:t>
        </w:r>
        <w:r w:rsidRPr="009677DB">
          <w:rPr>
            <w:color w:val="0000FF"/>
            <w:sz w:val="24"/>
            <w:szCs w:val="24"/>
            <w:u w:val="single"/>
          </w:rPr>
          <w:t>.</w:t>
        </w:r>
        <w:r w:rsidRPr="009677DB">
          <w:rPr>
            <w:color w:val="0000FF"/>
            <w:sz w:val="24"/>
            <w:szCs w:val="24"/>
            <w:u w:val="single"/>
            <w:lang w:val="en-US"/>
          </w:rPr>
          <w:t>te</w:t>
        </w:r>
        <w:r w:rsidRPr="009677DB">
          <w:rPr>
            <w:color w:val="0000FF"/>
            <w:sz w:val="24"/>
            <w:szCs w:val="24"/>
            <w:u w:val="single"/>
          </w:rPr>
          <w:t>.</w:t>
        </w:r>
        <w:proofErr w:type="spellStart"/>
        <w:r w:rsidRPr="009677DB">
          <w:rPr>
            <w:color w:val="0000FF"/>
            <w:sz w:val="24"/>
            <w:szCs w:val="24"/>
            <w:u w:val="single"/>
            <w:lang w:val="en-US"/>
          </w:rPr>
          <w:t>ru</w:t>
        </w:r>
        <w:proofErr w:type="spellEnd"/>
      </w:hyperlink>
      <w:r w:rsidRPr="009677DB">
        <w:rPr>
          <w:sz w:val="24"/>
          <w:szCs w:val="24"/>
        </w:rPr>
        <w:t xml:space="preserve"> в формате файла *.</w:t>
      </w:r>
      <w:proofErr w:type="spellStart"/>
      <w:r w:rsidRPr="009677DB">
        <w:rPr>
          <w:sz w:val="24"/>
          <w:szCs w:val="24"/>
        </w:rPr>
        <w:t>pdf</w:t>
      </w:r>
      <w:proofErr w:type="spellEnd"/>
      <w:r w:rsidRPr="009677DB">
        <w:rPr>
          <w:sz w:val="24"/>
          <w:szCs w:val="24"/>
        </w:rPr>
        <w:t xml:space="preserve"> скан-копию подписанного договора (со всеми приложениями к нему) в день </w:t>
      </w:r>
      <w:r w:rsidRPr="009677DB">
        <w:rPr>
          <w:sz w:val="24"/>
          <w:szCs w:val="24"/>
        </w:rPr>
        <w:lastRenderedPageBreak/>
        <w:t>подпис</w:t>
      </w:r>
      <w:r w:rsidR="00AB515D">
        <w:rPr>
          <w:sz w:val="24"/>
          <w:szCs w:val="24"/>
        </w:rPr>
        <w:t>ания договора со стороны Исполнителя</w:t>
      </w:r>
      <w:r w:rsidRPr="009677DB">
        <w:rPr>
          <w:sz w:val="24"/>
          <w:szCs w:val="24"/>
        </w:rPr>
        <w:t>, с последующим направлением оригинала договора.</w:t>
      </w:r>
    </w:p>
    <w:p w:rsidR="00AB515D" w:rsidRPr="00AB515D" w:rsidRDefault="00AB515D" w:rsidP="00AB515D">
      <w:pPr>
        <w:pStyle w:val="af"/>
        <w:spacing w:after="0"/>
        <w:ind w:firstLine="284"/>
        <w:jc w:val="both"/>
        <w:rPr>
          <w:sz w:val="24"/>
          <w:szCs w:val="24"/>
        </w:rPr>
      </w:pPr>
      <w:r>
        <w:rPr>
          <w:sz w:val="24"/>
          <w:szCs w:val="24"/>
        </w:rPr>
        <w:t>4.1.2</w:t>
      </w:r>
      <w:r w:rsidRPr="00AB515D">
        <w:rPr>
          <w:sz w:val="24"/>
          <w:szCs w:val="24"/>
        </w:rPr>
        <w:t xml:space="preserve">. </w:t>
      </w:r>
      <w:r>
        <w:rPr>
          <w:sz w:val="24"/>
          <w:szCs w:val="24"/>
        </w:rPr>
        <w:t>Исполнитель</w:t>
      </w:r>
      <w:r w:rsidRPr="00AB515D">
        <w:rPr>
          <w:sz w:val="24"/>
          <w:szCs w:val="24"/>
        </w:rPr>
        <w:t xml:space="preserve"> обязуется предоставлять Заказчику информацию: </w:t>
      </w:r>
    </w:p>
    <w:p w:rsidR="00AB515D" w:rsidRPr="00AB515D" w:rsidRDefault="00AB515D" w:rsidP="00AB515D">
      <w:pPr>
        <w:tabs>
          <w:tab w:val="left" w:pos="0"/>
        </w:tabs>
        <w:spacing w:after="0"/>
        <w:ind w:firstLine="709"/>
        <w:jc w:val="both"/>
        <w:rPr>
          <w:sz w:val="24"/>
          <w:szCs w:val="24"/>
        </w:rPr>
      </w:pPr>
      <w:r w:rsidRPr="00AB515D">
        <w:rPr>
          <w:sz w:val="24"/>
          <w:szCs w:val="24"/>
        </w:rPr>
        <w:t xml:space="preserve">а) об изменении состава собственников </w:t>
      </w:r>
      <w:r>
        <w:rPr>
          <w:sz w:val="24"/>
          <w:szCs w:val="24"/>
        </w:rPr>
        <w:t>Исполнителя</w:t>
      </w:r>
      <w:r w:rsidRPr="00AB515D">
        <w:rPr>
          <w:sz w:val="24"/>
          <w:szCs w:val="24"/>
        </w:rPr>
        <w:t xml:space="preserve"> (включая конечных бенефициаров), а также состава исполнительных органов </w:t>
      </w:r>
      <w:r>
        <w:rPr>
          <w:sz w:val="24"/>
          <w:szCs w:val="24"/>
        </w:rPr>
        <w:t>Исполнителя</w:t>
      </w:r>
      <w:r w:rsidRPr="00AB515D">
        <w:rPr>
          <w:sz w:val="24"/>
          <w:szCs w:val="24"/>
        </w:rPr>
        <w:t xml:space="preserve">; </w:t>
      </w:r>
    </w:p>
    <w:p w:rsidR="00AB515D" w:rsidRPr="00AB515D" w:rsidRDefault="00AB515D" w:rsidP="00AB515D">
      <w:pPr>
        <w:tabs>
          <w:tab w:val="left" w:pos="0"/>
        </w:tabs>
        <w:spacing w:after="0"/>
        <w:ind w:firstLine="709"/>
        <w:jc w:val="both"/>
        <w:rPr>
          <w:sz w:val="24"/>
          <w:szCs w:val="24"/>
        </w:rPr>
      </w:pPr>
      <w:r w:rsidRPr="00AB515D">
        <w:rPr>
          <w:sz w:val="24"/>
          <w:szCs w:val="24"/>
        </w:rPr>
        <w:t xml:space="preserve">б) информацию об изменении состава собственников (включая конечных бенефициаров) привлекаемых субподрядчиков/соисполнителей </w:t>
      </w:r>
      <w:r>
        <w:rPr>
          <w:sz w:val="24"/>
          <w:szCs w:val="24"/>
        </w:rPr>
        <w:t>Исполнителя</w:t>
      </w:r>
      <w:r w:rsidRPr="00AB515D">
        <w:rPr>
          <w:sz w:val="24"/>
          <w:szCs w:val="24"/>
        </w:rPr>
        <w:t>,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BB7CD4" w:rsidRDefault="00AB515D" w:rsidP="009677DB">
      <w:pPr>
        <w:spacing w:after="0"/>
        <w:ind w:firstLine="284"/>
        <w:jc w:val="both"/>
        <w:rPr>
          <w:color w:val="000000"/>
          <w:sz w:val="24"/>
          <w:szCs w:val="24"/>
        </w:rPr>
      </w:pPr>
      <w:r>
        <w:rPr>
          <w:sz w:val="24"/>
          <w:szCs w:val="24"/>
        </w:rPr>
        <w:t>4.1.3</w:t>
      </w:r>
      <w:r w:rsidR="00F77DFB">
        <w:rPr>
          <w:sz w:val="24"/>
          <w:szCs w:val="24"/>
        </w:rPr>
        <w:t xml:space="preserve">. </w:t>
      </w:r>
      <w:r w:rsidR="00F77DFB">
        <w:rPr>
          <w:color w:val="000000"/>
          <w:sz w:val="24"/>
          <w:szCs w:val="24"/>
        </w:rPr>
        <w:t xml:space="preserve">В течение 10 рабочих дней после подписания настоящего Договора, назначить приказом своего Представителя, уполномоченного выступать от имени Исполнителя по техническим вопросам, касающимся исполнения настоящего Договора. </w:t>
      </w:r>
    </w:p>
    <w:p w:rsidR="00BB7CD4" w:rsidRDefault="00AB515D">
      <w:pPr>
        <w:tabs>
          <w:tab w:val="left" w:pos="10347"/>
        </w:tabs>
        <w:spacing w:after="0"/>
        <w:ind w:firstLine="284"/>
        <w:jc w:val="both"/>
        <w:rPr>
          <w:sz w:val="24"/>
          <w:szCs w:val="24"/>
        </w:rPr>
      </w:pPr>
      <w:r>
        <w:rPr>
          <w:sz w:val="24"/>
          <w:szCs w:val="24"/>
        </w:rPr>
        <w:t>4.1.4</w:t>
      </w:r>
      <w:r w:rsidR="00F77DFB">
        <w:rPr>
          <w:sz w:val="24"/>
          <w:szCs w:val="24"/>
        </w:rPr>
        <w:t>. Оказывать услуги в полном объеме, в соответствии с условиями настоящего Договора, нормативных правовых и локальных актов:</w:t>
      </w:r>
    </w:p>
    <w:p w:rsidR="00BB7CD4" w:rsidRPr="00C05A40" w:rsidRDefault="00F77DFB">
      <w:pPr>
        <w:autoSpaceDE w:val="0"/>
        <w:autoSpaceDN w:val="0"/>
        <w:adjustRightInd w:val="0"/>
        <w:spacing w:after="0"/>
        <w:jc w:val="both"/>
        <w:rPr>
          <w:color w:val="000000"/>
          <w:sz w:val="24"/>
          <w:szCs w:val="24"/>
          <w:lang w:eastAsia="en-US"/>
        </w:rPr>
      </w:pPr>
      <w:r>
        <w:rPr>
          <w:color w:val="000000"/>
          <w:sz w:val="24"/>
          <w:szCs w:val="24"/>
          <w:lang w:eastAsia="en-US"/>
        </w:rPr>
        <w:t>- Федеральный закон от</w:t>
      </w:r>
      <w:r w:rsidR="00445B2F">
        <w:rPr>
          <w:color w:val="000000"/>
          <w:sz w:val="24"/>
          <w:szCs w:val="24"/>
          <w:lang w:eastAsia="en-US"/>
        </w:rPr>
        <w:t xml:space="preserve"> 27.12.2002 № 184-</w:t>
      </w:r>
      <w:r w:rsidR="00445B2F" w:rsidRPr="00C05A40">
        <w:rPr>
          <w:color w:val="000000"/>
          <w:sz w:val="24"/>
          <w:szCs w:val="24"/>
          <w:lang w:eastAsia="en-US"/>
        </w:rPr>
        <w:t>ФЗ (ред. от 05.04.2016</w:t>
      </w:r>
      <w:r w:rsidRPr="00C05A40">
        <w:rPr>
          <w:color w:val="000000"/>
          <w:sz w:val="24"/>
          <w:szCs w:val="24"/>
          <w:lang w:eastAsia="en-US"/>
        </w:rPr>
        <w:t>) «О техническом регулировании»;</w:t>
      </w:r>
    </w:p>
    <w:p w:rsidR="00BB7CD4" w:rsidRPr="00C05A40" w:rsidRDefault="00F77DFB">
      <w:pPr>
        <w:autoSpaceDE w:val="0"/>
        <w:autoSpaceDN w:val="0"/>
        <w:adjustRightInd w:val="0"/>
        <w:spacing w:after="0"/>
        <w:jc w:val="both"/>
        <w:rPr>
          <w:color w:val="000000"/>
          <w:sz w:val="24"/>
          <w:szCs w:val="24"/>
          <w:lang w:eastAsia="en-US"/>
        </w:rPr>
      </w:pPr>
      <w:r w:rsidRPr="00C05A40">
        <w:rPr>
          <w:color w:val="000000"/>
          <w:sz w:val="24"/>
          <w:szCs w:val="24"/>
          <w:lang w:eastAsia="en-US"/>
        </w:rPr>
        <w:t>- Федеральный закон от 26.03.2003 № 35-ФЗ</w:t>
      </w:r>
      <w:r w:rsidR="00445B2F" w:rsidRPr="00C05A40">
        <w:rPr>
          <w:sz w:val="24"/>
          <w:szCs w:val="24"/>
          <w:lang w:eastAsia="en-US"/>
        </w:rPr>
        <w:t xml:space="preserve"> (ред. от 03.07.2016</w:t>
      </w:r>
      <w:r w:rsidRPr="00C05A40">
        <w:rPr>
          <w:sz w:val="24"/>
          <w:szCs w:val="24"/>
          <w:lang w:eastAsia="en-US"/>
        </w:rPr>
        <w:t xml:space="preserve">) </w:t>
      </w:r>
      <w:r w:rsidRPr="00C05A40">
        <w:rPr>
          <w:color w:val="000000"/>
          <w:sz w:val="24"/>
          <w:szCs w:val="24"/>
          <w:lang w:eastAsia="en-US"/>
        </w:rPr>
        <w:t>«Об электроэнергетике»;</w:t>
      </w:r>
    </w:p>
    <w:p w:rsidR="00BB7CD4" w:rsidRPr="00C05A40" w:rsidRDefault="00F77DFB">
      <w:pPr>
        <w:tabs>
          <w:tab w:val="left" w:pos="0"/>
          <w:tab w:val="left" w:pos="993"/>
        </w:tabs>
        <w:autoSpaceDE w:val="0"/>
        <w:autoSpaceDN w:val="0"/>
        <w:adjustRightInd w:val="0"/>
        <w:spacing w:after="0"/>
        <w:jc w:val="both"/>
        <w:rPr>
          <w:color w:val="000000"/>
          <w:sz w:val="24"/>
          <w:szCs w:val="24"/>
          <w:lang w:eastAsia="en-US"/>
        </w:rPr>
      </w:pPr>
      <w:r w:rsidRPr="00C05A40">
        <w:rPr>
          <w:color w:val="000000"/>
          <w:sz w:val="24"/>
          <w:szCs w:val="24"/>
          <w:lang w:eastAsia="en-US"/>
        </w:rPr>
        <w:t>- Федеральный закон от 26.06.2008 № 102-ФЗ (ред. от 13.07.2015) «Об обеспечении единства измерений»;</w:t>
      </w:r>
    </w:p>
    <w:p w:rsidR="00BB7CD4" w:rsidRPr="00C05A40" w:rsidRDefault="00F77DFB">
      <w:pPr>
        <w:autoSpaceDE w:val="0"/>
        <w:autoSpaceDN w:val="0"/>
        <w:adjustRightInd w:val="0"/>
        <w:spacing w:after="0"/>
        <w:jc w:val="both"/>
        <w:rPr>
          <w:sz w:val="24"/>
          <w:szCs w:val="24"/>
          <w:lang w:eastAsia="en-US"/>
        </w:rPr>
      </w:pPr>
      <w:r w:rsidRPr="00C05A40">
        <w:rPr>
          <w:color w:val="000000"/>
          <w:sz w:val="24"/>
          <w:szCs w:val="24"/>
          <w:lang w:eastAsia="en-US"/>
        </w:rPr>
        <w:t xml:space="preserve">- </w:t>
      </w:r>
      <w:r w:rsidRPr="00C05A40">
        <w:rPr>
          <w:sz w:val="24"/>
          <w:szCs w:val="24"/>
          <w:lang w:eastAsia="en-US"/>
        </w:rPr>
        <w:t xml:space="preserve">Постановление Правительства РФ от 04.05.2012 </w:t>
      </w:r>
      <w:r w:rsidRPr="00C05A40">
        <w:rPr>
          <w:sz w:val="24"/>
          <w:szCs w:val="24"/>
          <w:lang w:val="en-GB" w:eastAsia="en-US"/>
        </w:rPr>
        <w:t>N</w:t>
      </w:r>
      <w:r w:rsidR="006409AE" w:rsidRPr="00C05A40">
        <w:rPr>
          <w:sz w:val="24"/>
          <w:szCs w:val="24"/>
          <w:lang w:eastAsia="en-US"/>
        </w:rPr>
        <w:t xml:space="preserve"> 442 (ред. от 17.05.2016</w:t>
      </w:r>
      <w:r w:rsidRPr="00C05A40">
        <w:rPr>
          <w:sz w:val="24"/>
          <w:szCs w:val="24"/>
          <w:lang w:eastAsia="en-US"/>
        </w:rPr>
        <w:t>) «О функционировании розничных рынков электрической энергии, полном и (или) частичном ограничении режима потребления электрической энергии» (вместе с «Основными положениями функционирования розничных рынков электрической энергии», «Правилами полного и (или) частичного ограничения режима потребления электрической энергии»)</w:t>
      </w:r>
      <w:r w:rsidRPr="00C05A40">
        <w:rPr>
          <w:color w:val="000000"/>
          <w:sz w:val="24"/>
          <w:szCs w:val="24"/>
          <w:lang w:eastAsia="en-US"/>
        </w:rPr>
        <w:t>;</w:t>
      </w:r>
    </w:p>
    <w:p w:rsidR="00BB7CD4" w:rsidRPr="00C05A40" w:rsidRDefault="00F77DFB">
      <w:pPr>
        <w:autoSpaceDE w:val="0"/>
        <w:autoSpaceDN w:val="0"/>
        <w:adjustRightInd w:val="0"/>
        <w:spacing w:after="0"/>
        <w:jc w:val="both"/>
        <w:rPr>
          <w:sz w:val="24"/>
          <w:szCs w:val="24"/>
          <w:lang w:eastAsia="en-US"/>
        </w:rPr>
      </w:pPr>
      <w:r w:rsidRPr="00C05A40">
        <w:rPr>
          <w:color w:val="000000"/>
          <w:sz w:val="24"/>
          <w:szCs w:val="24"/>
          <w:lang w:eastAsia="en-US"/>
        </w:rPr>
        <w:t xml:space="preserve">- </w:t>
      </w:r>
      <w:r w:rsidRPr="00C05A40">
        <w:rPr>
          <w:sz w:val="24"/>
          <w:szCs w:val="24"/>
          <w:lang w:eastAsia="en-US"/>
        </w:rPr>
        <w:t xml:space="preserve">Постановление Правительства РФ от 27.12.2010 </w:t>
      </w:r>
      <w:r w:rsidRPr="00C05A40">
        <w:rPr>
          <w:sz w:val="24"/>
          <w:szCs w:val="24"/>
          <w:lang w:val="en-GB" w:eastAsia="en-US"/>
        </w:rPr>
        <w:t>N</w:t>
      </w:r>
      <w:r w:rsidR="00791EF6" w:rsidRPr="00C05A40">
        <w:rPr>
          <w:sz w:val="24"/>
          <w:szCs w:val="24"/>
          <w:lang w:eastAsia="en-US"/>
        </w:rPr>
        <w:t xml:space="preserve"> 1172 (ред. от 20.07.2016</w:t>
      </w:r>
      <w:r w:rsidRPr="00C05A40">
        <w:rPr>
          <w:sz w:val="24"/>
          <w:szCs w:val="24"/>
          <w:lang w:eastAsia="en-US"/>
        </w:rPr>
        <w:t>)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(с</w:t>
      </w:r>
      <w:r w:rsidR="00791EF6" w:rsidRPr="00C05A40">
        <w:rPr>
          <w:sz w:val="24"/>
          <w:szCs w:val="24"/>
          <w:lang w:eastAsia="en-US"/>
        </w:rPr>
        <w:t xml:space="preserve"> изм. и доп., вступ. в силу с 25.07.2016</w:t>
      </w:r>
      <w:r w:rsidRPr="00C05A40">
        <w:rPr>
          <w:sz w:val="24"/>
          <w:szCs w:val="24"/>
          <w:lang w:eastAsia="en-US"/>
        </w:rPr>
        <w:t>)</w:t>
      </w:r>
      <w:r w:rsidRPr="00C05A40">
        <w:rPr>
          <w:color w:val="000000"/>
          <w:sz w:val="24"/>
          <w:szCs w:val="24"/>
          <w:lang w:eastAsia="en-US"/>
        </w:rPr>
        <w:t>;</w:t>
      </w:r>
    </w:p>
    <w:p w:rsidR="00BB7CD4" w:rsidRDefault="00F77DFB">
      <w:pPr>
        <w:tabs>
          <w:tab w:val="left" w:pos="0"/>
          <w:tab w:val="left" w:pos="993"/>
        </w:tabs>
        <w:autoSpaceDE w:val="0"/>
        <w:autoSpaceDN w:val="0"/>
        <w:adjustRightInd w:val="0"/>
        <w:spacing w:after="0"/>
        <w:jc w:val="both"/>
        <w:rPr>
          <w:color w:val="000000"/>
          <w:sz w:val="24"/>
          <w:szCs w:val="24"/>
          <w:lang w:eastAsia="en-US"/>
        </w:rPr>
      </w:pPr>
      <w:r w:rsidRPr="00C05A40">
        <w:rPr>
          <w:color w:val="000000"/>
          <w:sz w:val="28"/>
          <w:szCs w:val="28"/>
          <w:lang w:eastAsia="en-US"/>
        </w:rPr>
        <w:t xml:space="preserve">- </w:t>
      </w:r>
      <w:r w:rsidRPr="00C05A40">
        <w:rPr>
          <w:color w:val="000000"/>
          <w:sz w:val="24"/>
          <w:szCs w:val="24"/>
          <w:lang w:eastAsia="en-US"/>
        </w:rPr>
        <w:t xml:space="preserve">ГОСТ 24.104-85 </w:t>
      </w:r>
      <w:r w:rsidR="00791EF6" w:rsidRPr="00C05A40">
        <w:rPr>
          <w:color w:val="000000"/>
          <w:sz w:val="24"/>
          <w:szCs w:val="24"/>
          <w:lang w:eastAsia="en-US"/>
        </w:rPr>
        <w:t>«</w:t>
      </w:r>
      <w:r w:rsidRPr="00C05A40">
        <w:rPr>
          <w:color w:val="000000"/>
          <w:sz w:val="24"/>
          <w:szCs w:val="24"/>
          <w:lang w:eastAsia="en-US"/>
        </w:rPr>
        <w:t>Единая система стандартов автоматизированных систем</w:t>
      </w:r>
      <w:r>
        <w:rPr>
          <w:color w:val="000000"/>
          <w:sz w:val="24"/>
          <w:szCs w:val="24"/>
          <w:lang w:eastAsia="en-US"/>
        </w:rPr>
        <w:t xml:space="preserve"> управления. Автоматизированные системы управления. Общие требования</w:t>
      </w:r>
      <w:r w:rsidR="00791EF6">
        <w:rPr>
          <w:color w:val="000000"/>
          <w:sz w:val="24"/>
          <w:szCs w:val="24"/>
          <w:lang w:eastAsia="en-US"/>
        </w:rPr>
        <w:t>»</w:t>
      </w:r>
      <w:r>
        <w:rPr>
          <w:color w:val="000000"/>
          <w:sz w:val="24"/>
          <w:szCs w:val="24"/>
          <w:lang w:eastAsia="en-US"/>
        </w:rPr>
        <w:t>;</w:t>
      </w:r>
    </w:p>
    <w:p w:rsidR="00BB7CD4" w:rsidRDefault="00F77DFB">
      <w:pPr>
        <w:autoSpaceDE w:val="0"/>
        <w:autoSpaceDN w:val="0"/>
        <w:adjustRightInd w:val="0"/>
        <w:spacing w:after="0"/>
        <w:jc w:val="both"/>
        <w:rPr>
          <w:color w:val="000000"/>
          <w:sz w:val="24"/>
          <w:szCs w:val="24"/>
          <w:lang w:eastAsia="en-US"/>
        </w:rPr>
      </w:pPr>
      <w:r>
        <w:rPr>
          <w:color w:val="000000"/>
          <w:sz w:val="28"/>
          <w:szCs w:val="28"/>
          <w:lang w:eastAsia="en-US"/>
        </w:rPr>
        <w:t xml:space="preserve">- </w:t>
      </w:r>
      <w:r>
        <w:rPr>
          <w:color w:val="000000"/>
          <w:sz w:val="24"/>
          <w:szCs w:val="24"/>
          <w:lang w:eastAsia="en-US"/>
        </w:rPr>
        <w:t>Концепция организации коммерческого учета электроэнергии в ОАО «</w:t>
      </w:r>
      <w:proofErr w:type="spellStart"/>
      <w:r>
        <w:rPr>
          <w:color w:val="000000"/>
          <w:sz w:val="24"/>
          <w:szCs w:val="24"/>
          <w:lang w:eastAsia="en-US"/>
        </w:rPr>
        <w:t>Россети</w:t>
      </w:r>
      <w:proofErr w:type="spellEnd"/>
      <w:r>
        <w:rPr>
          <w:color w:val="000000"/>
          <w:sz w:val="24"/>
          <w:szCs w:val="24"/>
          <w:lang w:eastAsia="en-US"/>
        </w:rPr>
        <w:t>», утвержденная приказом ОАО «</w:t>
      </w:r>
      <w:proofErr w:type="spellStart"/>
      <w:r>
        <w:rPr>
          <w:color w:val="000000"/>
          <w:sz w:val="24"/>
          <w:szCs w:val="24"/>
          <w:lang w:eastAsia="en-US"/>
        </w:rPr>
        <w:t>Россети</w:t>
      </w:r>
      <w:proofErr w:type="spellEnd"/>
      <w:r>
        <w:rPr>
          <w:color w:val="000000"/>
          <w:sz w:val="24"/>
          <w:szCs w:val="24"/>
          <w:lang w:eastAsia="en-US"/>
        </w:rPr>
        <w:t>» от 19.08.2013 № 508 «О совершенствовании деятельности дочерних и зависимых обществ ОАО «</w:t>
      </w:r>
      <w:proofErr w:type="spellStart"/>
      <w:r>
        <w:rPr>
          <w:color w:val="000000"/>
          <w:sz w:val="24"/>
          <w:szCs w:val="24"/>
          <w:lang w:eastAsia="en-US"/>
        </w:rPr>
        <w:t>Россети</w:t>
      </w:r>
      <w:proofErr w:type="spellEnd"/>
      <w:r>
        <w:rPr>
          <w:color w:val="000000"/>
          <w:sz w:val="24"/>
          <w:szCs w:val="24"/>
          <w:lang w:eastAsia="en-US"/>
        </w:rPr>
        <w:t>» по организации учета электрической энергии»;</w:t>
      </w:r>
    </w:p>
    <w:p w:rsidR="00BB7CD4" w:rsidRDefault="00F77DFB">
      <w:pPr>
        <w:tabs>
          <w:tab w:val="left" w:pos="1320"/>
          <w:tab w:val="center" w:pos="4677"/>
          <w:tab w:val="right" w:pos="9355"/>
        </w:tabs>
        <w:spacing w:after="0"/>
        <w:jc w:val="both"/>
        <w:rPr>
          <w:color w:val="000000"/>
          <w:sz w:val="24"/>
          <w:szCs w:val="24"/>
          <w:lang w:eastAsia="en-US"/>
        </w:rPr>
      </w:pPr>
      <w:r>
        <w:rPr>
          <w:color w:val="000000"/>
          <w:sz w:val="28"/>
          <w:szCs w:val="28"/>
          <w:lang w:eastAsia="en-US"/>
        </w:rPr>
        <w:t xml:space="preserve">- </w:t>
      </w:r>
      <w:r>
        <w:rPr>
          <w:color w:val="000000"/>
          <w:sz w:val="24"/>
          <w:szCs w:val="24"/>
          <w:lang w:eastAsia="en-US"/>
        </w:rPr>
        <w:t>ПО 05770629.11/3.004-2012 «Положение о техническом обслуживании и ремонте систем учета электроэнергии ОАО</w:t>
      </w:r>
      <w:r>
        <w:rPr>
          <w:color w:val="000000"/>
          <w:sz w:val="24"/>
          <w:szCs w:val="24"/>
          <w:lang w:val="en-GB" w:eastAsia="en-US"/>
        </w:rPr>
        <w:t> </w:t>
      </w:r>
      <w:r>
        <w:rPr>
          <w:color w:val="000000"/>
          <w:sz w:val="24"/>
          <w:szCs w:val="24"/>
          <w:lang w:eastAsia="en-US"/>
        </w:rPr>
        <w:t>«Тюменьэнерго»;</w:t>
      </w:r>
    </w:p>
    <w:p w:rsidR="00F03C66" w:rsidRPr="00F03C66" w:rsidRDefault="00F77DFB" w:rsidP="00F03C66">
      <w:pPr>
        <w:shd w:val="clear" w:color="auto" w:fill="FFFFFF"/>
        <w:spacing w:after="0"/>
        <w:jc w:val="both"/>
        <w:rPr>
          <w:sz w:val="24"/>
          <w:szCs w:val="24"/>
        </w:rPr>
      </w:pPr>
      <w:r w:rsidRPr="00F03C66">
        <w:rPr>
          <w:sz w:val="24"/>
          <w:szCs w:val="24"/>
          <w:lang w:eastAsia="en-US"/>
        </w:rPr>
        <w:t xml:space="preserve">- </w:t>
      </w:r>
      <w:r w:rsidR="00F03C66" w:rsidRPr="00F03C66">
        <w:rPr>
          <w:sz w:val="24"/>
          <w:szCs w:val="24"/>
        </w:rPr>
        <w:t>СТО 34.01-5.1-004-2015 «А</w:t>
      </w:r>
      <w:r w:rsidR="00F03C66">
        <w:rPr>
          <w:sz w:val="24"/>
          <w:szCs w:val="24"/>
        </w:rPr>
        <w:t xml:space="preserve">втоматизированные информационно-измерительные системы коммерческого и технического учета электроэнергии и системы учета электроэнергии с удаленным </w:t>
      </w:r>
      <w:r w:rsidR="00B25DCD">
        <w:rPr>
          <w:sz w:val="24"/>
          <w:szCs w:val="24"/>
        </w:rPr>
        <w:t>сбором данных. Организация эксплуатации и технического обслуживания»</w:t>
      </w:r>
    </w:p>
    <w:p w:rsidR="00BB7CD4" w:rsidRDefault="00F77DFB">
      <w:pPr>
        <w:spacing w:after="0"/>
        <w:ind w:firstLine="284"/>
        <w:jc w:val="both"/>
        <w:rPr>
          <w:sz w:val="24"/>
          <w:szCs w:val="24"/>
        </w:rPr>
      </w:pPr>
      <w:r>
        <w:rPr>
          <w:sz w:val="24"/>
          <w:szCs w:val="24"/>
        </w:rPr>
        <w:t xml:space="preserve">4.1.3. Обеспечивать оказание услуг инженерно-техническим персоналом и квалифицированной рабочей силой в количестве, необходимом для исполнения своих обязательств по настоящему Договору. </w:t>
      </w:r>
    </w:p>
    <w:p w:rsidR="00BB7CD4" w:rsidRDefault="00F77DFB">
      <w:pPr>
        <w:pStyle w:val="a7"/>
        <w:spacing w:after="0"/>
        <w:ind w:firstLine="284"/>
        <w:jc w:val="both"/>
        <w:rPr>
          <w:b/>
          <w:sz w:val="24"/>
          <w:szCs w:val="24"/>
        </w:rPr>
      </w:pPr>
      <w:r>
        <w:rPr>
          <w:sz w:val="24"/>
          <w:szCs w:val="24"/>
        </w:rPr>
        <w:t>4.1.4. Обеспечивать решение возникающих в ходе оказания услуги технических и организационных вопросов совместно с Заказчиком.</w:t>
      </w:r>
      <w:r>
        <w:rPr>
          <w:b/>
          <w:sz w:val="24"/>
          <w:szCs w:val="24"/>
        </w:rPr>
        <w:t xml:space="preserve"> </w:t>
      </w:r>
    </w:p>
    <w:p w:rsidR="00BB7CD4" w:rsidRDefault="00F77DFB">
      <w:pPr>
        <w:tabs>
          <w:tab w:val="left" w:pos="709"/>
          <w:tab w:val="left" w:pos="10347"/>
        </w:tabs>
        <w:spacing w:after="0"/>
        <w:ind w:firstLine="284"/>
        <w:jc w:val="both"/>
        <w:rPr>
          <w:sz w:val="24"/>
          <w:szCs w:val="24"/>
        </w:rPr>
      </w:pPr>
      <w:r>
        <w:rPr>
          <w:sz w:val="24"/>
          <w:szCs w:val="24"/>
        </w:rPr>
        <w:lastRenderedPageBreak/>
        <w:t>4.1.5. Немедленно известить Заказчика о не зависящих от Исполнителя обстоятельствах, угрожающих годности и стабильности результатов оказания услуги, либо создающих невозможность ее завершения в срок.</w:t>
      </w:r>
    </w:p>
    <w:p w:rsidR="00BB7CD4" w:rsidRDefault="00F77DFB">
      <w:pPr>
        <w:tabs>
          <w:tab w:val="left" w:pos="709"/>
          <w:tab w:val="left" w:pos="10347"/>
        </w:tabs>
        <w:spacing w:after="0"/>
        <w:ind w:firstLine="284"/>
        <w:jc w:val="both"/>
        <w:rPr>
          <w:sz w:val="24"/>
          <w:szCs w:val="24"/>
        </w:rPr>
      </w:pPr>
      <w:r>
        <w:rPr>
          <w:sz w:val="24"/>
          <w:szCs w:val="24"/>
        </w:rPr>
        <w:t xml:space="preserve">4.1.6. При оказании услуг по настоящему договору обеспечить соблюдение своим персоналом правил пожарной безопасности, правил внутреннего распорядка, правил </w:t>
      </w:r>
      <w:proofErr w:type="spellStart"/>
      <w:r>
        <w:rPr>
          <w:sz w:val="24"/>
          <w:szCs w:val="24"/>
        </w:rPr>
        <w:t>внутриобъектного</w:t>
      </w:r>
      <w:proofErr w:type="spellEnd"/>
      <w:r>
        <w:rPr>
          <w:sz w:val="24"/>
          <w:szCs w:val="24"/>
        </w:rPr>
        <w:t xml:space="preserve"> режима Заказчика, если услуги оказываются на территории Заказчика.</w:t>
      </w:r>
    </w:p>
    <w:p w:rsidR="00BB7CD4" w:rsidRDefault="00F77DFB">
      <w:pPr>
        <w:tabs>
          <w:tab w:val="left" w:pos="709"/>
          <w:tab w:val="left" w:pos="10347"/>
        </w:tabs>
        <w:spacing w:after="0"/>
        <w:ind w:firstLine="284"/>
        <w:jc w:val="both"/>
        <w:rPr>
          <w:color w:val="000000"/>
          <w:sz w:val="24"/>
          <w:szCs w:val="24"/>
        </w:rPr>
      </w:pPr>
      <w:r>
        <w:rPr>
          <w:sz w:val="24"/>
          <w:szCs w:val="24"/>
        </w:rPr>
        <w:t xml:space="preserve">4.1.7. </w:t>
      </w:r>
      <w:r>
        <w:rPr>
          <w:color w:val="000000"/>
          <w:sz w:val="24"/>
          <w:szCs w:val="24"/>
        </w:rPr>
        <w:t>Согласовывать с Заказчиком необходимость использования при оказании услуг по настоящему Договору охраняемых результатов интеллектуальной деятельности, принадлежащих третьим лицам, и приобретение прав на их использование.</w:t>
      </w:r>
    </w:p>
    <w:p w:rsidR="00BB7CD4" w:rsidRDefault="00F77DFB">
      <w:pPr>
        <w:tabs>
          <w:tab w:val="left" w:pos="709"/>
          <w:tab w:val="left" w:pos="10347"/>
        </w:tabs>
        <w:spacing w:after="0"/>
        <w:ind w:firstLine="284"/>
        <w:jc w:val="both"/>
        <w:rPr>
          <w:color w:val="000000"/>
          <w:sz w:val="24"/>
          <w:szCs w:val="24"/>
        </w:rPr>
      </w:pPr>
      <w:r>
        <w:rPr>
          <w:color w:val="000000"/>
          <w:sz w:val="24"/>
          <w:szCs w:val="24"/>
        </w:rPr>
        <w:t xml:space="preserve">4.1.8. Своими силами и за свой счет в течение 5(пяти) рабочих дней с даты получения извещения Заказчика устранять допущенные в оказанных услугах недостатки, которые могут повлечь отступления от параметров, предусмотренных в Техническом задании и/или в Договоре (в </w:t>
      </w:r>
      <w:proofErr w:type="spellStart"/>
      <w:r>
        <w:rPr>
          <w:color w:val="000000"/>
          <w:sz w:val="24"/>
          <w:szCs w:val="24"/>
        </w:rPr>
        <w:t>т.ч</w:t>
      </w:r>
      <w:proofErr w:type="spellEnd"/>
      <w:r>
        <w:rPr>
          <w:color w:val="000000"/>
          <w:sz w:val="24"/>
          <w:szCs w:val="24"/>
        </w:rPr>
        <w:t xml:space="preserve">. </w:t>
      </w:r>
      <w:r>
        <w:rPr>
          <w:sz w:val="24"/>
          <w:szCs w:val="24"/>
        </w:rPr>
        <w:t xml:space="preserve">обеспечить работоспособность системы, полноту и актуальность данных </w:t>
      </w:r>
      <w:r w:rsidR="00B25DCD" w:rsidRPr="00950E22">
        <w:rPr>
          <w:sz w:val="24"/>
          <w:szCs w:val="24"/>
        </w:rPr>
        <w:t>Системы учета электроэнергии (</w:t>
      </w:r>
      <w:r w:rsidR="00F24FC6" w:rsidRPr="00950E22">
        <w:rPr>
          <w:sz w:val="24"/>
          <w:szCs w:val="24"/>
        </w:rPr>
        <w:t xml:space="preserve">далее </w:t>
      </w:r>
      <w:r w:rsidR="00B25DCD" w:rsidRPr="00950E22">
        <w:rPr>
          <w:sz w:val="24"/>
          <w:szCs w:val="24"/>
        </w:rPr>
        <w:t xml:space="preserve">СУЭ) </w:t>
      </w:r>
      <w:r w:rsidRPr="00950E22">
        <w:rPr>
          <w:sz w:val="24"/>
          <w:szCs w:val="24"/>
        </w:rPr>
        <w:t xml:space="preserve">и </w:t>
      </w:r>
      <w:r w:rsidR="00E85986" w:rsidRPr="00950E22">
        <w:rPr>
          <w:sz w:val="24"/>
          <w:szCs w:val="24"/>
        </w:rPr>
        <w:t>Автоматизированной информационно-измерительной системы</w:t>
      </w:r>
      <w:r w:rsidR="00B25DCD" w:rsidRPr="00950E22">
        <w:rPr>
          <w:sz w:val="24"/>
          <w:szCs w:val="24"/>
        </w:rPr>
        <w:t xml:space="preserve"> контроля и учета электроэнергии (</w:t>
      </w:r>
      <w:r w:rsidR="00F24FC6" w:rsidRPr="00950E22">
        <w:rPr>
          <w:sz w:val="24"/>
          <w:szCs w:val="24"/>
        </w:rPr>
        <w:t xml:space="preserve">далее </w:t>
      </w:r>
      <w:r w:rsidRPr="00950E22">
        <w:rPr>
          <w:sz w:val="24"/>
          <w:szCs w:val="24"/>
        </w:rPr>
        <w:t>АИИС КУЭ</w:t>
      </w:r>
      <w:r w:rsidR="00B25DCD" w:rsidRPr="00950E22">
        <w:rPr>
          <w:sz w:val="24"/>
          <w:szCs w:val="24"/>
        </w:rPr>
        <w:t>)</w:t>
      </w:r>
      <w:r w:rsidRPr="00950E22">
        <w:rPr>
          <w:sz w:val="24"/>
          <w:szCs w:val="24"/>
        </w:rPr>
        <w:t xml:space="preserve"> </w:t>
      </w:r>
      <w:r w:rsidR="00E85986" w:rsidRPr="00950E22">
        <w:rPr>
          <w:sz w:val="24"/>
          <w:szCs w:val="24"/>
        </w:rPr>
        <w:br/>
      </w:r>
      <w:r w:rsidRPr="00950E22">
        <w:rPr>
          <w:sz w:val="24"/>
          <w:szCs w:val="24"/>
        </w:rPr>
        <w:t>АО «Тюменьэнерго»)</w:t>
      </w:r>
      <w:r w:rsidRPr="00950E22">
        <w:rPr>
          <w:color w:val="000000"/>
          <w:sz w:val="24"/>
          <w:szCs w:val="24"/>
        </w:rPr>
        <w:t>.</w:t>
      </w:r>
    </w:p>
    <w:p w:rsidR="00BB7CD4" w:rsidRDefault="00F77DFB">
      <w:pPr>
        <w:tabs>
          <w:tab w:val="left" w:pos="709"/>
          <w:tab w:val="left" w:pos="10347"/>
        </w:tabs>
        <w:spacing w:after="0"/>
        <w:ind w:firstLine="284"/>
        <w:jc w:val="both"/>
        <w:rPr>
          <w:sz w:val="24"/>
          <w:szCs w:val="24"/>
        </w:rPr>
      </w:pPr>
      <w:r>
        <w:rPr>
          <w:color w:val="000000"/>
          <w:sz w:val="24"/>
          <w:szCs w:val="24"/>
        </w:rPr>
        <w:t>4.1.9. Исполнитель, при оказании услуг, гарантирует Заказчику соблюдение всех прав на результаты интеллектуальной деятельности.</w:t>
      </w:r>
    </w:p>
    <w:p w:rsidR="001B5D43" w:rsidRDefault="00F77DFB" w:rsidP="001B5D43">
      <w:pPr>
        <w:pStyle w:val="20"/>
        <w:spacing w:after="0"/>
        <w:ind w:firstLine="284"/>
        <w:rPr>
          <w:sz w:val="24"/>
          <w:szCs w:val="24"/>
        </w:rPr>
      </w:pPr>
      <w:r>
        <w:rPr>
          <w:sz w:val="24"/>
          <w:szCs w:val="24"/>
        </w:rPr>
        <w:t xml:space="preserve">4.1.10. </w:t>
      </w:r>
      <w:r w:rsidR="001B5D43" w:rsidRPr="001B5D43">
        <w:rPr>
          <w:sz w:val="24"/>
          <w:szCs w:val="24"/>
        </w:rPr>
        <w:t>«Исполнитель</w:t>
      </w:r>
      <w:r w:rsidR="001B5D43" w:rsidRPr="001B5D43">
        <w:rPr>
          <w:sz w:val="24"/>
          <w:szCs w:val="24"/>
        </w:rPr>
        <w:t>»</w:t>
      </w:r>
      <w:r w:rsidR="001B5D43" w:rsidRPr="001B5D43">
        <w:rPr>
          <w:sz w:val="24"/>
          <w:szCs w:val="24"/>
        </w:rPr>
        <w:t xml:space="preserve"> обязан выставить Заказчику счет-фактуру, соответствующий положениям ст. 169 НК РФ, в срок не позднее 5 календарных дней, считая со дня </w:t>
      </w:r>
      <w:r w:rsidR="001B5D43" w:rsidRPr="001B5D43">
        <w:rPr>
          <w:sz w:val="24"/>
          <w:szCs w:val="24"/>
        </w:rPr>
        <w:t>оказания услуг</w:t>
      </w:r>
      <w:r w:rsidR="001B5D43" w:rsidRPr="001B5D43">
        <w:rPr>
          <w:sz w:val="24"/>
          <w:szCs w:val="24"/>
        </w:rPr>
        <w:t>. В случае, если Ис</w:t>
      </w:r>
      <w:r w:rsidR="001B5D43">
        <w:rPr>
          <w:sz w:val="24"/>
          <w:szCs w:val="24"/>
        </w:rPr>
        <w:t>полнитель</w:t>
      </w:r>
      <w:r w:rsidR="001B5D43" w:rsidRPr="001B5D43">
        <w:rPr>
          <w:sz w:val="24"/>
          <w:szCs w:val="24"/>
        </w:rPr>
        <w:t xml:space="preserve"> не выставил в срок счет-фактуру, либо выставил счет-фактуру, содержание которого не соответствует ст. 169 НК</w:t>
      </w:r>
      <w:r w:rsidR="001B5D43">
        <w:rPr>
          <w:sz w:val="24"/>
          <w:szCs w:val="24"/>
        </w:rPr>
        <w:t xml:space="preserve"> РФ, Заказчик</w:t>
      </w:r>
      <w:r w:rsidR="001B5D43" w:rsidRPr="001B5D43">
        <w:rPr>
          <w:sz w:val="24"/>
          <w:szCs w:val="24"/>
        </w:rPr>
        <w:t xml:space="preserve"> вправе вз</w:t>
      </w:r>
      <w:r w:rsidR="001B5D43" w:rsidRPr="001B5D43">
        <w:rPr>
          <w:sz w:val="24"/>
          <w:szCs w:val="24"/>
        </w:rPr>
        <w:t>ы</w:t>
      </w:r>
      <w:r w:rsidR="001B5D43" w:rsidRPr="001B5D43">
        <w:rPr>
          <w:sz w:val="24"/>
          <w:szCs w:val="24"/>
        </w:rPr>
        <w:t>скать с Испо</w:t>
      </w:r>
      <w:r w:rsidR="001B5D43">
        <w:rPr>
          <w:sz w:val="24"/>
          <w:szCs w:val="24"/>
        </w:rPr>
        <w:t>лнителя</w:t>
      </w:r>
      <w:r w:rsidR="001B5D43" w:rsidRPr="001B5D43">
        <w:rPr>
          <w:sz w:val="24"/>
          <w:szCs w:val="24"/>
        </w:rPr>
        <w:t xml:space="preserve"> неустойку в сумме налога на добавле</w:t>
      </w:r>
      <w:r w:rsidR="001B5D43" w:rsidRPr="001B5D43">
        <w:rPr>
          <w:sz w:val="24"/>
          <w:szCs w:val="24"/>
        </w:rPr>
        <w:t>н</w:t>
      </w:r>
      <w:r w:rsidR="001B5D43" w:rsidRPr="001B5D43">
        <w:rPr>
          <w:sz w:val="24"/>
          <w:szCs w:val="24"/>
        </w:rPr>
        <w:t>ную стоимость, которая могла бы быть пред</w:t>
      </w:r>
      <w:r w:rsidR="001B5D43">
        <w:rPr>
          <w:sz w:val="24"/>
          <w:szCs w:val="24"/>
        </w:rPr>
        <w:t>ъявлена Заказчиком</w:t>
      </w:r>
      <w:r w:rsidR="001B5D43" w:rsidRPr="001B5D43">
        <w:rPr>
          <w:sz w:val="24"/>
          <w:szCs w:val="24"/>
        </w:rPr>
        <w:t xml:space="preserve"> к вычету или возмещению из бюджета, при условии надлежащего офор</w:t>
      </w:r>
      <w:r w:rsidR="001B5D43">
        <w:rPr>
          <w:sz w:val="24"/>
          <w:szCs w:val="24"/>
        </w:rPr>
        <w:t>мления</w:t>
      </w:r>
      <w:r w:rsidR="001B5D43" w:rsidRPr="001B5D43">
        <w:rPr>
          <w:sz w:val="24"/>
          <w:szCs w:val="24"/>
        </w:rPr>
        <w:t xml:space="preserve"> и предоставления счета-фактуры. Для целей применения настоящего пункта стороны признают, что понятие «выставил» означает изготовление и</w:t>
      </w:r>
      <w:r w:rsidR="001B5D43">
        <w:rPr>
          <w:sz w:val="24"/>
          <w:szCs w:val="24"/>
        </w:rPr>
        <w:t xml:space="preserve"> передачу Заказчику</w:t>
      </w:r>
      <w:r w:rsidR="001B5D43" w:rsidRPr="001B5D43">
        <w:rPr>
          <w:sz w:val="24"/>
          <w:szCs w:val="24"/>
        </w:rPr>
        <w:t xml:space="preserve"> оригинала счета-фактуры. Стороны также признают, что для взыскания неустойки, предусмотренной н</w:t>
      </w:r>
      <w:r w:rsidR="001B5D43" w:rsidRPr="001B5D43">
        <w:rPr>
          <w:sz w:val="24"/>
          <w:szCs w:val="24"/>
        </w:rPr>
        <w:t>а</w:t>
      </w:r>
      <w:r w:rsidR="001B5D43" w:rsidRPr="001B5D43">
        <w:rPr>
          <w:sz w:val="24"/>
          <w:szCs w:val="24"/>
        </w:rPr>
        <w:t>стоящи</w:t>
      </w:r>
      <w:r w:rsidR="001B5D43">
        <w:rPr>
          <w:sz w:val="24"/>
          <w:szCs w:val="24"/>
        </w:rPr>
        <w:t>м пунктом, Заказчик</w:t>
      </w:r>
      <w:r w:rsidR="001B5D43" w:rsidRPr="001B5D43">
        <w:rPr>
          <w:sz w:val="24"/>
          <w:szCs w:val="24"/>
        </w:rPr>
        <w:t xml:space="preserve"> не обязан доказывать факт отказа налоговых органов в предоставлении вычетов</w:t>
      </w:r>
      <w:r w:rsidR="001B5D43">
        <w:rPr>
          <w:sz w:val="24"/>
          <w:szCs w:val="24"/>
        </w:rPr>
        <w:t xml:space="preserve"> или возмещения Заказчику из бюджета, указанных выше</w:t>
      </w:r>
      <w:r w:rsidR="001B5D43" w:rsidRPr="001B5D43">
        <w:rPr>
          <w:sz w:val="24"/>
          <w:szCs w:val="24"/>
        </w:rPr>
        <w:t>.</w:t>
      </w:r>
    </w:p>
    <w:p w:rsidR="00BB7CD4" w:rsidRDefault="00F77DFB" w:rsidP="001B5D43">
      <w:pPr>
        <w:pStyle w:val="20"/>
        <w:spacing w:after="0"/>
        <w:ind w:firstLine="284"/>
        <w:rPr>
          <w:sz w:val="24"/>
        </w:rPr>
      </w:pPr>
      <w:r>
        <w:rPr>
          <w:sz w:val="24"/>
        </w:rPr>
        <w:t>4</w:t>
      </w:r>
      <w:r w:rsidR="004B25DC">
        <w:rPr>
          <w:sz w:val="24"/>
        </w:rPr>
        <w:t>.1.11</w:t>
      </w:r>
      <w:r>
        <w:rPr>
          <w:sz w:val="24"/>
        </w:rPr>
        <w:t>. Исполнитель несет ответственность за сохранность данных учета электроэнергии, сохранность баз данных серверов доступных при организации удаленного доступа на технические средства АО «Тюменьэнерго.</w:t>
      </w:r>
    </w:p>
    <w:p w:rsidR="00BB7CD4" w:rsidRDefault="004B25DC" w:rsidP="001B5D43">
      <w:pPr>
        <w:pStyle w:val="af7"/>
        <w:tabs>
          <w:tab w:val="clear" w:pos="2880"/>
        </w:tabs>
        <w:spacing w:line="240" w:lineRule="auto"/>
        <w:ind w:left="0" w:firstLine="284"/>
        <w:rPr>
          <w:iCs/>
          <w:color w:val="000000"/>
          <w:sz w:val="24"/>
        </w:rPr>
      </w:pPr>
      <w:r>
        <w:rPr>
          <w:sz w:val="24"/>
        </w:rPr>
        <w:t>4.1.12</w:t>
      </w:r>
      <w:r w:rsidR="00F77DFB">
        <w:rPr>
          <w:sz w:val="24"/>
        </w:rPr>
        <w:t>.</w:t>
      </w:r>
      <w:r w:rsidR="00F77DFB">
        <w:rPr>
          <w:iCs/>
          <w:color w:val="000000"/>
          <w:sz w:val="24"/>
        </w:rPr>
        <w:t xml:space="preserve"> В связи с внедрением в АО «Тюменьэнерго» интегрированной системы менеджмента Исполнитель обязан ознакомить свой персонал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оказании услуг на оборудовании Общества, в том числе с привлечением механизмов.</w:t>
      </w:r>
    </w:p>
    <w:p w:rsidR="00BB7CD4" w:rsidRDefault="004B25DC" w:rsidP="005D7519">
      <w:pPr>
        <w:pStyle w:val="af7"/>
        <w:tabs>
          <w:tab w:val="clear" w:pos="2880"/>
        </w:tabs>
        <w:spacing w:line="240" w:lineRule="auto"/>
        <w:ind w:left="0" w:firstLine="284"/>
        <w:rPr>
          <w:sz w:val="24"/>
        </w:rPr>
      </w:pPr>
      <w:r>
        <w:rPr>
          <w:sz w:val="24"/>
        </w:rPr>
        <w:t>4.1.13</w:t>
      </w:r>
      <w:r w:rsidR="00F77DFB">
        <w:rPr>
          <w:sz w:val="24"/>
        </w:rPr>
        <w:t>.Выполнять иные обязанности, предусмотренные в других разделах настоящего Договора и приложений к нему.</w:t>
      </w:r>
    </w:p>
    <w:p w:rsidR="00780076" w:rsidRDefault="00F77DFB" w:rsidP="005D7519">
      <w:pPr>
        <w:tabs>
          <w:tab w:val="left" w:pos="10347"/>
        </w:tabs>
        <w:spacing w:after="0"/>
        <w:rPr>
          <w:b/>
          <w:sz w:val="24"/>
          <w:szCs w:val="24"/>
        </w:rPr>
      </w:pPr>
      <w:r>
        <w:rPr>
          <w:b/>
          <w:sz w:val="24"/>
          <w:szCs w:val="24"/>
        </w:rPr>
        <w:t>5. Права и обязанности Заказчика</w:t>
      </w:r>
      <w:bookmarkEnd w:id="4"/>
      <w:bookmarkEnd w:id="5"/>
      <w:bookmarkEnd w:id="6"/>
      <w:r>
        <w:rPr>
          <w:b/>
          <w:sz w:val="24"/>
          <w:szCs w:val="24"/>
        </w:rPr>
        <w:t xml:space="preserve">. </w:t>
      </w:r>
    </w:p>
    <w:p w:rsidR="00BB7CD4" w:rsidRDefault="00F77DFB" w:rsidP="005D7519">
      <w:pPr>
        <w:tabs>
          <w:tab w:val="left" w:pos="709"/>
          <w:tab w:val="left" w:pos="10347"/>
        </w:tabs>
        <w:spacing w:after="0"/>
        <w:ind w:firstLine="284"/>
        <w:jc w:val="both"/>
        <w:rPr>
          <w:sz w:val="24"/>
          <w:szCs w:val="24"/>
        </w:rPr>
      </w:pPr>
      <w:bookmarkStart w:id="7" w:name="_Toc343921513"/>
      <w:bookmarkStart w:id="8" w:name="_Toc370702066"/>
      <w:r>
        <w:rPr>
          <w:sz w:val="24"/>
          <w:szCs w:val="24"/>
        </w:rPr>
        <w:t xml:space="preserve">5.1. Для реализации настоящего Договора Заказчик обязан: </w:t>
      </w:r>
    </w:p>
    <w:p w:rsidR="00BB7CD4" w:rsidRDefault="00F77DFB" w:rsidP="005D7519">
      <w:pPr>
        <w:tabs>
          <w:tab w:val="left" w:pos="1276"/>
        </w:tabs>
        <w:spacing w:after="0"/>
        <w:ind w:firstLine="284"/>
        <w:jc w:val="both"/>
        <w:rPr>
          <w:color w:val="000000"/>
          <w:sz w:val="24"/>
          <w:szCs w:val="24"/>
        </w:rPr>
      </w:pPr>
      <w:r>
        <w:rPr>
          <w:sz w:val="24"/>
          <w:szCs w:val="24"/>
        </w:rPr>
        <w:t xml:space="preserve">5.1.1. </w:t>
      </w:r>
      <w:r>
        <w:rPr>
          <w:color w:val="000000"/>
          <w:sz w:val="24"/>
          <w:szCs w:val="24"/>
        </w:rPr>
        <w:t xml:space="preserve">В течение 10 рабочих дней после подписания настоящего договора, назначить своих Представителей,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 и Положением АО «Тюменьэнерго» «О службе </w:t>
      </w:r>
      <w:proofErr w:type="spellStart"/>
      <w:r>
        <w:rPr>
          <w:color w:val="000000"/>
          <w:sz w:val="24"/>
          <w:szCs w:val="24"/>
        </w:rPr>
        <w:t>супервайза</w:t>
      </w:r>
      <w:proofErr w:type="spellEnd"/>
      <w:r>
        <w:rPr>
          <w:color w:val="000000"/>
          <w:sz w:val="24"/>
          <w:szCs w:val="24"/>
        </w:rPr>
        <w:t>».</w:t>
      </w:r>
    </w:p>
    <w:p w:rsidR="00BB7CD4" w:rsidRDefault="00F77DFB">
      <w:pPr>
        <w:tabs>
          <w:tab w:val="left" w:pos="709"/>
          <w:tab w:val="left" w:pos="10347"/>
        </w:tabs>
        <w:spacing w:after="0"/>
        <w:ind w:firstLine="284"/>
        <w:jc w:val="both"/>
        <w:rPr>
          <w:sz w:val="24"/>
          <w:szCs w:val="24"/>
        </w:rPr>
      </w:pPr>
      <w:r>
        <w:rPr>
          <w:sz w:val="24"/>
          <w:szCs w:val="24"/>
        </w:rPr>
        <w:t xml:space="preserve">5.1.2. Организовывать допуск Исполнителя для выполнения обязательств, принятых по настоящему Договору, на места оказания услуги в порядке, принятом для оказания услуги в соответствии с правилами </w:t>
      </w:r>
      <w:proofErr w:type="spellStart"/>
      <w:r>
        <w:rPr>
          <w:sz w:val="24"/>
          <w:szCs w:val="24"/>
        </w:rPr>
        <w:t>внутриобъектного</w:t>
      </w:r>
      <w:proofErr w:type="spellEnd"/>
      <w:r>
        <w:rPr>
          <w:sz w:val="24"/>
          <w:szCs w:val="24"/>
        </w:rPr>
        <w:t xml:space="preserve"> режима Заказчика.</w:t>
      </w:r>
    </w:p>
    <w:p w:rsidR="00BB7CD4" w:rsidRDefault="00F77DFB">
      <w:pPr>
        <w:tabs>
          <w:tab w:val="left" w:pos="-360"/>
        </w:tabs>
        <w:spacing w:after="0"/>
        <w:ind w:firstLine="284"/>
        <w:jc w:val="both"/>
        <w:rPr>
          <w:sz w:val="24"/>
          <w:szCs w:val="24"/>
        </w:rPr>
      </w:pPr>
      <w:r>
        <w:rPr>
          <w:sz w:val="24"/>
          <w:szCs w:val="24"/>
        </w:rPr>
        <w:lastRenderedPageBreak/>
        <w:t xml:space="preserve">5.1.3. Организовать удаленный доступ Исполнителя на технические средства </w:t>
      </w:r>
      <w:r>
        <w:rPr>
          <w:sz w:val="24"/>
          <w:szCs w:val="24"/>
        </w:rPr>
        <w:br/>
        <w:t>АО «Тюменьэнерго» для осуществления технической поддержки ПК «</w:t>
      </w:r>
      <w:proofErr w:type="spellStart"/>
      <w:r>
        <w:rPr>
          <w:sz w:val="24"/>
          <w:szCs w:val="24"/>
        </w:rPr>
        <w:t>Энергосфера</w:t>
      </w:r>
      <w:proofErr w:type="spellEnd"/>
      <w:r>
        <w:rPr>
          <w:sz w:val="24"/>
          <w:szCs w:val="24"/>
        </w:rPr>
        <w:t xml:space="preserve">». </w:t>
      </w:r>
    </w:p>
    <w:p w:rsidR="00BB7CD4" w:rsidRDefault="00F77DFB">
      <w:pPr>
        <w:tabs>
          <w:tab w:val="left" w:pos="-360"/>
        </w:tabs>
        <w:spacing w:after="0"/>
        <w:ind w:firstLine="284"/>
        <w:jc w:val="both"/>
        <w:rPr>
          <w:sz w:val="24"/>
          <w:szCs w:val="24"/>
        </w:rPr>
      </w:pPr>
      <w:r>
        <w:rPr>
          <w:sz w:val="24"/>
          <w:szCs w:val="24"/>
        </w:rPr>
        <w:t>5.1.4. Обеспечить охрану оборудования, материалов и оснастки Исполнителя, необходимых для оказания услуги по Договору, находящихся на территории Заказчика и переданных под охрану, в соответствии с принятым у Заказчика порядком.</w:t>
      </w:r>
    </w:p>
    <w:p w:rsidR="00BB7CD4" w:rsidRDefault="00F77DFB">
      <w:pPr>
        <w:tabs>
          <w:tab w:val="left" w:pos="-360"/>
        </w:tabs>
        <w:spacing w:after="0"/>
        <w:ind w:firstLine="284"/>
        <w:jc w:val="both"/>
        <w:rPr>
          <w:sz w:val="24"/>
          <w:szCs w:val="24"/>
        </w:rPr>
      </w:pPr>
      <w:r>
        <w:rPr>
          <w:sz w:val="24"/>
          <w:szCs w:val="24"/>
        </w:rPr>
        <w:t>5.1.5. Оплатить в порядке, предусмотренном настоящим договором, выполненные Исполнителем и принятые Заказчиком услуги.</w:t>
      </w:r>
    </w:p>
    <w:p w:rsidR="00BB7CD4" w:rsidRDefault="00F77DFB">
      <w:pPr>
        <w:tabs>
          <w:tab w:val="left" w:pos="993"/>
        </w:tabs>
        <w:spacing w:after="0"/>
        <w:ind w:firstLine="284"/>
        <w:jc w:val="both"/>
        <w:rPr>
          <w:sz w:val="24"/>
        </w:rPr>
      </w:pPr>
      <w:r>
        <w:rPr>
          <w:sz w:val="24"/>
        </w:rPr>
        <w:t>5.1.6. Выполнять иные обязанности, предусмотренные в других разделах настоящего Договора и приложений к нему.</w:t>
      </w:r>
    </w:p>
    <w:p w:rsidR="00BB7CD4" w:rsidRDefault="00F77DFB" w:rsidP="005D7519">
      <w:pPr>
        <w:tabs>
          <w:tab w:val="left" w:pos="993"/>
        </w:tabs>
        <w:spacing w:after="0"/>
        <w:ind w:firstLine="284"/>
        <w:jc w:val="both"/>
        <w:rPr>
          <w:color w:val="000000"/>
          <w:sz w:val="24"/>
          <w:szCs w:val="24"/>
        </w:rPr>
      </w:pPr>
      <w:r>
        <w:rPr>
          <w:sz w:val="24"/>
          <w:szCs w:val="24"/>
        </w:rPr>
        <w:t xml:space="preserve">5.2. </w:t>
      </w:r>
      <w:bookmarkStart w:id="9" w:name="_Ref245025067"/>
      <w:r>
        <w:rPr>
          <w:color w:val="000000"/>
          <w:sz w:val="24"/>
          <w:szCs w:val="24"/>
        </w:rPr>
        <w:t xml:space="preserve">Заказчик вправе в одностороннем внесудебном порядке отказаться от исполнения договора (в </w:t>
      </w:r>
      <w:proofErr w:type="spellStart"/>
      <w:r>
        <w:rPr>
          <w:color w:val="000000"/>
          <w:sz w:val="24"/>
          <w:szCs w:val="24"/>
        </w:rPr>
        <w:t>т.ч</w:t>
      </w:r>
      <w:proofErr w:type="spellEnd"/>
      <w:r>
        <w:rPr>
          <w:color w:val="000000"/>
          <w:sz w:val="24"/>
          <w:szCs w:val="24"/>
        </w:rPr>
        <w:t>. при неисполнении/ненадлежащем исполнении Исполнителем обязательств по Договору). При этом договор считается расторгнутым с даты получения Исполнителем уведомления об отказе от исполнения договора, если иной более поздний срок не указан в уведомлении. При неполучении Исполнителем уведомления по причинам, связанным с отсутствием у Заказчика информации о фактическом место нахождении Исполнителя, с изменением наименования, реорганизацией последнего, договор считается расторгнутым с даты получения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 и т.п.</w:t>
      </w:r>
      <w:bookmarkEnd w:id="9"/>
    </w:p>
    <w:p w:rsidR="00780076" w:rsidRDefault="00F77DFB" w:rsidP="005D7519">
      <w:pPr>
        <w:pStyle w:val="20"/>
        <w:tabs>
          <w:tab w:val="left" w:pos="10347"/>
        </w:tabs>
        <w:spacing w:after="0"/>
        <w:jc w:val="center"/>
        <w:rPr>
          <w:b/>
          <w:sz w:val="24"/>
          <w:szCs w:val="24"/>
        </w:rPr>
      </w:pPr>
      <w:r>
        <w:rPr>
          <w:b/>
          <w:sz w:val="24"/>
          <w:szCs w:val="24"/>
        </w:rPr>
        <w:t>6. Сдача-приемка оказанных услуг.</w:t>
      </w:r>
    </w:p>
    <w:bookmarkEnd w:id="7"/>
    <w:bookmarkEnd w:id="8"/>
    <w:p w:rsidR="00BB7CD4" w:rsidRDefault="00F77DFB" w:rsidP="005D7519">
      <w:pPr>
        <w:pStyle w:val="20"/>
        <w:tabs>
          <w:tab w:val="left" w:pos="10347"/>
        </w:tabs>
        <w:spacing w:after="0"/>
        <w:ind w:firstLine="284"/>
        <w:rPr>
          <w:sz w:val="24"/>
          <w:szCs w:val="24"/>
        </w:rPr>
      </w:pPr>
      <w:r>
        <w:rPr>
          <w:sz w:val="24"/>
          <w:szCs w:val="24"/>
        </w:rPr>
        <w:t>6.1. Сдача-приемка оказанных услуг по настоящему Договору осуществляется путем подписания обеими сторонами Акта сдачи-приемки оказанных услуг по техническому обслуживанию и сопровождению ПК «</w:t>
      </w:r>
      <w:proofErr w:type="spellStart"/>
      <w:r>
        <w:rPr>
          <w:sz w:val="24"/>
          <w:szCs w:val="24"/>
        </w:rPr>
        <w:t>Энергосфера</w:t>
      </w:r>
      <w:proofErr w:type="spellEnd"/>
      <w:r>
        <w:rPr>
          <w:sz w:val="24"/>
          <w:szCs w:val="24"/>
        </w:rPr>
        <w:t xml:space="preserve">» СУЭ и АИИС КУЭ </w:t>
      </w:r>
      <w:r>
        <w:rPr>
          <w:sz w:val="24"/>
          <w:szCs w:val="24"/>
        </w:rPr>
        <w:br/>
        <w:t>АО «Тюменьэнерго».</w:t>
      </w:r>
    </w:p>
    <w:p w:rsidR="00BB7CD4" w:rsidRDefault="00F77DFB" w:rsidP="005D7519">
      <w:pPr>
        <w:pStyle w:val="a7"/>
        <w:widowControl w:val="0"/>
        <w:tabs>
          <w:tab w:val="clear" w:pos="4153"/>
          <w:tab w:val="clear" w:pos="8306"/>
          <w:tab w:val="left" w:pos="10347"/>
        </w:tabs>
        <w:spacing w:after="0"/>
        <w:ind w:firstLine="284"/>
        <w:jc w:val="both"/>
        <w:rPr>
          <w:sz w:val="24"/>
          <w:szCs w:val="24"/>
        </w:rPr>
      </w:pPr>
      <w:r>
        <w:rPr>
          <w:sz w:val="24"/>
          <w:szCs w:val="24"/>
        </w:rPr>
        <w:t>6.2. Исполнитель предоставляет Заказчику Акты сдачи-прие</w:t>
      </w:r>
      <w:r w:rsidR="00986E8B">
        <w:rPr>
          <w:sz w:val="24"/>
          <w:szCs w:val="24"/>
        </w:rPr>
        <w:t>мки оказанных услуг в срок до 05</w:t>
      </w:r>
      <w:r>
        <w:rPr>
          <w:sz w:val="24"/>
          <w:szCs w:val="24"/>
        </w:rPr>
        <w:t>-го числа первого месяца, следующего за отчетным кварталом. Отчетным кварталом является календарный квартал, в котором были оказаны услуги.</w:t>
      </w:r>
    </w:p>
    <w:p w:rsidR="00BB7CD4" w:rsidRDefault="00F77DFB" w:rsidP="00FE40CE">
      <w:pPr>
        <w:pStyle w:val="a7"/>
        <w:widowControl w:val="0"/>
        <w:tabs>
          <w:tab w:val="clear" w:pos="4153"/>
          <w:tab w:val="clear" w:pos="8306"/>
          <w:tab w:val="left" w:pos="10347"/>
        </w:tabs>
        <w:spacing w:after="0"/>
        <w:ind w:firstLine="284"/>
        <w:jc w:val="both"/>
        <w:rPr>
          <w:sz w:val="24"/>
          <w:szCs w:val="24"/>
        </w:rPr>
      </w:pPr>
      <w:r>
        <w:rPr>
          <w:sz w:val="24"/>
          <w:szCs w:val="24"/>
        </w:rPr>
        <w:t>6.3. Акт сдачи - приемки оказанных услуг оформляется в соответствии с требованиями Федерального закона № 402 –ФЗ от 06.12.2011г. «О бухгалтерском учете», в 2 (двух) подлинных экземплярах, имеющих одинаковую юридическую силу, из которых 1 (один) экземпляр для Заказчика, 1 (один) экземпляр для Исполнителя.</w:t>
      </w:r>
    </w:p>
    <w:p w:rsidR="00BB7CD4" w:rsidRDefault="00F77DFB">
      <w:pPr>
        <w:pStyle w:val="a7"/>
        <w:widowControl w:val="0"/>
        <w:tabs>
          <w:tab w:val="clear" w:pos="4153"/>
          <w:tab w:val="clear" w:pos="8306"/>
          <w:tab w:val="left" w:pos="10347"/>
        </w:tabs>
        <w:spacing w:after="0"/>
        <w:ind w:firstLine="284"/>
        <w:jc w:val="both"/>
        <w:rPr>
          <w:sz w:val="24"/>
          <w:szCs w:val="24"/>
        </w:rPr>
      </w:pPr>
      <w:r>
        <w:rPr>
          <w:sz w:val="24"/>
          <w:szCs w:val="24"/>
        </w:rPr>
        <w:t>6.4. В течение 10 рабочих дней с даты получения Акта сдачи-приемки оказанных услуг по техническому обслуживанию и сопровождению ПК «</w:t>
      </w:r>
      <w:proofErr w:type="spellStart"/>
      <w:r>
        <w:rPr>
          <w:sz w:val="24"/>
          <w:szCs w:val="24"/>
        </w:rPr>
        <w:t>Энергосфера</w:t>
      </w:r>
      <w:proofErr w:type="spellEnd"/>
      <w:r>
        <w:rPr>
          <w:sz w:val="24"/>
          <w:szCs w:val="24"/>
        </w:rPr>
        <w:t>» СУЭ и АИИС КУЭ АО «Тюменьэнерго», Заказчик направляет Исполнителю подписанный экземпляр Акта сдачи-приемки оказанных услуг по техническому обслуживанию и сопровождению ПК «</w:t>
      </w:r>
      <w:proofErr w:type="spellStart"/>
      <w:r>
        <w:rPr>
          <w:sz w:val="24"/>
          <w:szCs w:val="24"/>
        </w:rPr>
        <w:t>Энергосфера</w:t>
      </w:r>
      <w:proofErr w:type="spellEnd"/>
      <w:r>
        <w:rPr>
          <w:sz w:val="24"/>
          <w:szCs w:val="24"/>
        </w:rPr>
        <w:t xml:space="preserve">» или мотивированный отказ от приемки оказанных услуг, с перечнем необходимых доработок и сроков их устранения. </w:t>
      </w:r>
    </w:p>
    <w:p w:rsidR="0049607D" w:rsidRDefault="00F77DFB" w:rsidP="005D7519">
      <w:pPr>
        <w:pStyle w:val="a7"/>
        <w:widowControl w:val="0"/>
        <w:tabs>
          <w:tab w:val="clear" w:pos="4153"/>
          <w:tab w:val="clear" w:pos="8306"/>
          <w:tab w:val="left" w:pos="10347"/>
        </w:tabs>
        <w:spacing w:after="0"/>
        <w:ind w:firstLine="284"/>
        <w:jc w:val="both"/>
        <w:rPr>
          <w:sz w:val="24"/>
          <w:szCs w:val="24"/>
        </w:rPr>
      </w:pPr>
      <w:r>
        <w:rPr>
          <w:sz w:val="24"/>
          <w:szCs w:val="24"/>
        </w:rPr>
        <w:t xml:space="preserve">6.5. Результаты оказания услуг Исполнителя, в которых Заказчик обнаружил недостатки при ее приемке, после устранения Исполнителем соответствующих замечаний Заказчика, подвергаются повторной приемке Заказчиком в порядке, предусмотренном настоящим разделом. </w:t>
      </w:r>
      <w:bookmarkStart w:id="10" w:name="_Toc337377077"/>
      <w:bookmarkStart w:id="11" w:name="_Toc343921516"/>
      <w:bookmarkStart w:id="12" w:name="_Toc370702069"/>
      <w:r>
        <w:rPr>
          <w:sz w:val="24"/>
          <w:szCs w:val="24"/>
        </w:rPr>
        <w:t xml:space="preserve"> </w:t>
      </w:r>
    </w:p>
    <w:p w:rsidR="00780076" w:rsidRDefault="00F77DFB" w:rsidP="005D7519">
      <w:pPr>
        <w:widowControl w:val="0"/>
        <w:tabs>
          <w:tab w:val="left" w:pos="10347"/>
        </w:tabs>
        <w:spacing w:after="0"/>
        <w:rPr>
          <w:b/>
          <w:sz w:val="24"/>
          <w:szCs w:val="24"/>
        </w:rPr>
      </w:pPr>
      <w:r>
        <w:rPr>
          <w:b/>
          <w:sz w:val="24"/>
          <w:szCs w:val="24"/>
        </w:rPr>
        <w:t>Статья 7.</w:t>
      </w:r>
      <w:bookmarkEnd w:id="10"/>
      <w:bookmarkEnd w:id="11"/>
      <w:bookmarkEnd w:id="12"/>
      <w:r>
        <w:rPr>
          <w:b/>
          <w:sz w:val="24"/>
          <w:szCs w:val="24"/>
        </w:rPr>
        <w:t xml:space="preserve"> Гарантии качества по оказанным услугам.</w:t>
      </w:r>
    </w:p>
    <w:p w:rsidR="00BB7CD4" w:rsidRDefault="00F77DFB" w:rsidP="005D7519">
      <w:pPr>
        <w:spacing w:after="0"/>
        <w:ind w:firstLine="284"/>
        <w:jc w:val="both"/>
        <w:rPr>
          <w:sz w:val="24"/>
          <w:szCs w:val="24"/>
        </w:rPr>
      </w:pPr>
      <w:r>
        <w:rPr>
          <w:sz w:val="24"/>
          <w:szCs w:val="24"/>
        </w:rPr>
        <w:t>7.1. Гарантией качества является своевременно и полностью оказанные услуги по п.5 Технического задания (Приложение №1 к настоящему Договору).</w:t>
      </w:r>
    </w:p>
    <w:p w:rsidR="00BB7CD4" w:rsidRDefault="00F77DFB" w:rsidP="005D7519">
      <w:pPr>
        <w:spacing w:after="0"/>
        <w:ind w:firstLine="284"/>
        <w:jc w:val="both"/>
        <w:rPr>
          <w:sz w:val="24"/>
          <w:szCs w:val="24"/>
        </w:rPr>
      </w:pPr>
      <w:r>
        <w:rPr>
          <w:sz w:val="24"/>
          <w:szCs w:val="24"/>
        </w:rPr>
        <w:t>Гарантии качества распространяются на все услуги, оказанные Исполнителем по настоящему Договору. Гарантийный срок на оказанные услуги составляет 45 (сорок пять) календарных дней с даты подписания обеими сторонами Акта сдачи – приемки оказанных услуг.</w:t>
      </w:r>
    </w:p>
    <w:p w:rsidR="00FB7499" w:rsidRPr="005D7519" w:rsidRDefault="00950E22" w:rsidP="005D7519">
      <w:pPr>
        <w:spacing w:after="0"/>
        <w:ind w:firstLine="284"/>
        <w:jc w:val="both"/>
        <w:rPr>
          <w:color w:val="000000"/>
          <w:sz w:val="24"/>
          <w:szCs w:val="24"/>
        </w:rPr>
      </w:pPr>
      <w:r>
        <w:rPr>
          <w:sz w:val="24"/>
          <w:szCs w:val="24"/>
        </w:rPr>
        <w:t>7.2</w:t>
      </w:r>
      <w:r w:rsidR="00F77DFB">
        <w:rPr>
          <w:sz w:val="24"/>
          <w:szCs w:val="24"/>
        </w:rPr>
        <w:t xml:space="preserve">. </w:t>
      </w:r>
      <w:r w:rsidR="00F77DFB">
        <w:rPr>
          <w:color w:val="000000"/>
          <w:sz w:val="24"/>
          <w:szCs w:val="24"/>
        </w:rPr>
        <w:t>В течение гарантийного срока Исполнитель обязан по требованию Заказчика в течение 5 рабочих дней с даты получения официального письма с требованием от Заказчика, за свой счет выполнить все услуги по исправлению и устранению недостатков/дефектов.</w:t>
      </w:r>
      <w:bookmarkStart w:id="13" w:name="_Toc343921518"/>
      <w:bookmarkStart w:id="14" w:name="_Toc370702070"/>
    </w:p>
    <w:p w:rsidR="00780076" w:rsidRDefault="00F77DFB" w:rsidP="005D7519">
      <w:pPr>
        <w:tabs>
          <w:tab w:val="left" w:pos="10347"/>
        </w:tabs>
        <w:spacing w:after="0"/>
        <w:rPr>
          <w:b/>
          <w:bCs/>
          <w:sz w:val="24"/>
          <w:szCs w:val="24"/>
        </w:rPr>
      </w:pPr>
      <w:bookmarkStart w:id="15" w:name="_Toc343921520"/>
      <w:bookmarkStart w:id="16" w:name="_Toc370702072"/>
      <w:bookmarkEnd w:id="13"/>
      <w:bookmarkEnd w:id="14"/>
      <w:r>
        <w:rPr>
          <w:b/>
          <w:sz w:val="24"/>
          <w:szCs w:val="24"/>
        </w:rPr>
        <w:lastRenderedPageBreak/>
        <w:t xml:space="preserve">8. </w:t>
      </w:r>
      <w:r>
        <w:rPr>
          <w:b/>
          <w:bCs/>
          <w:sz w:val="24"/>
          <w:szCs w:val="24"/>
        </w:rPr>
        <w:t>Форс-мажор.</w:t>
      </w:r>
    </w:p>
    <w:p w:rsidR="00BB7CD4" w:rsidRDefault="00F77DFB" w:rsidP="005D7519">
      <w:pPr>
        <w:tabs>
          <w:tab w:val="left" w:pos="10347"/>
        </w:tabs>
        <w:spacing w:after="0"/>
        <w:ind w:firstLine="284"/>
        <w:jc w:val="both"/>
        <w:rPr>
          <w:sz w:val="24"/>
          <w:szCs w:val="24"/>
        </w:rPr>
      </w:pPr>
      <w:r>
        <w:rPr>
          <w:sz w:val="24"/>
          <w:szCs w:val="24"/>
        </w:rPr>
        <w:t>8.1.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и непосредственно повлиявших на исполнение обязательств по Договору.</w:t>
      </w:r>
    </w:p>
    <w:p w:rsidR="00BB7CD4" w:rsidRDefault="00F77DFB" w:rsidP="005D7519">
      <w:pPr>
        <w:tabs>
          <w:tab w:val="left" w:pos="10347"/>
        </w:tabs>
        <w:spacing w:after="0"/>
        <w:ind w:firstLine="284"/>
        <w:jc w:val="both"/>
        <w:rPr>
          <w:sz w:val="24"/>
          <w:szCs w:val="24"/>
        </w:rPr>
      </w:pPr>
      <w:r>
        <w:rPr>
          <w:sz w:val="24"/>
          <w:szCs w:val="24"/>
        </w:rPr>
        <w:t>8.2. К событиям чрезвычайного характера в контексте настоящего Договора относятся: наводнение, землетрясение, шторм, эпидемии или иные природные явления стихийного характера, а также война или военные действия.</w:t>
      </w:r>
    </w:p>
    <w:p w:rsidR="00BB7CD4" w:rsidRDefault="00F77DFB">
      <w:pPr>
        <w:tabs>
          <w:tab w:val="left" w:pos="10347"/>
        </w:tabs>
        <w:spacing w:after="0"/>
        <w:ind w:firstLine="284"/>
        <w:jc w:val="both"/>
        <w:rPr>
          <w:sz w:val="24"/>
          <w:szCs w:val="24"/>
        </w:rPr>
      </w:pPr>
      <w:r>
        <w:rPr>
          <w:sz w:val="24"/>
          <w:szCs w:val="24"/>
        </w:rPr>
        <w:t>8.3. При наступлении указанных в п. 8.2. настоящего Договора обстоятельств Сторона, для которой создалась невозможность исполнения своих обязательств, должна в течение 2-х календарных дней известить об этом другую Сторону, приложив к извещению справку компетентного государственного органа.</w:t>
      </w:r>
    </w:p>
    <w:p w:rsidR="00BB7CD4" w:rsidRDefault="00F77DFB" w:rsidP="005D7519">
      <w:pPr>
        <w:tabs>
          <w:tab w:val="left" w:pos="10347"/>
        </w:tabs>
        <w:spacing w:after="0"/>
        <w:ind w:firstLine="284"/>
        <w:jc w:val="both"/>
        <w:rPr>
          <w:sz w:val="24"/>
          <w:szCs w:val="24"/>
        </w:rPr>
      </w:pPr>
      <w:r>
        <w:rPr>
          <w:sz w:val="24"/>
          <w:szCs w:val="24"/>
        </w:rPr>
        <w:t>8.4. 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1-го месяца. В случае действия этих обстоятельств более 1 (одного) месяца Стороны вправе расторгнуть Договор и провести взаимные расчеты. Упущенная выгода при этом не возмещается.</w:t>
      </w:r>
    </w:p>
    <w:p w:rsidR="00780076" w:rsidRDefault="00F77DFB" w:rsidP="005D7519">
      <w:pPr>
        <w:tabs>
          <w:tab w:val="left" w:pos="10347"/>
        </w:tabs>
        <w:spacing w:after="0"/>
        <w:rPr>
          <w:b/>
          <w:bCs/>
          <w:sz w:val="24"/>
          <w:szCs w:val="24"/>
        </w:rPr>
      </w:pPr>
      <w:bookmarkStart w:id="17" w:name="_Toc339184604"/>
      <w:bookmarkStart w:id="18" w:name="_Toc343921524"/>
      <w:bookmarkStart w:id="19" w:name="_Toc370702075"/>
      <w:bookmarkEnd w:id="15"/>
      <w:bookmarkEnd w:id="16"/>
      <w:r>
        <w:rPr>
          <w:b/>
          <w:sz w:val="24"/>
          <w:szCs w:val="24"/>
        </w:rPr>
        <w:t xml:space="preserve">9. </w:t>
      </w:r>
      <w:r>
        <w:rPr>
          <w:b/>
          <w:bCs/>
          <w:sz w:val="24"/>
          <w:szCs w:val="24"/>
        </w:rPr>
        <w:t>Ответственность.</w:t>
      </w:r>
    </w:p>
    <w:p w:rsidR="00BB7CD4" w:rsidRDefault="00F77DFB" w:rsidP="005D7519">
      <w:pPr>
        <w:pStyle w:val="a7"/>
        <w:spacing w:after="0"/>
        <w:ind w:firstLine="284"/>
        <w:jc w:val="both"/>
        <w:rPr>
          <w:b/>
          <w:sz w:val="24"/>
          <w:szCs w:val="24"/>
        </w:rPr>
      </w:pPr>
      <w:r>
        <w:rPr>
          <w:sz w:val="24"/>
          <w:szCs w:val="24"/>
        </w:rPr>
        <w:t>9.1.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w:t>
      </w:r>
      <w:r>
        <w:rPr>
          <w:b/>
          <w:sz w:val="24"/>
          <w:szCs w:val="24"/>
        </w:rPr>
        <w:t xml:space="preserve"> </w:t>
      </w:r>
    </w:p>
    <w:p w:rsidR="00BB7CD4" w:rsidRDefault="00F77DFB" w:rsidP="005D7519">
      <w:pPr>
        <w:pStyle w:val="a7"/>
        <w:spacing w:after="0"/>
        <w:ind w:firstLine="284"/>
        <w:jc w:val="both"/>
        <w:rPr>
          <w:sz w:val="24"/>
          <w:szCs w:val="24"/>
        </w:rPr>
      </w:pPr>
      <w:r>
        <w:rPr>
          <w:sz w:val="24"/>
          <w:szCs w:val="24"/>
        </w:rPr>
        <w:t>9.2. Неисполнение и/или ненадлежащее исполнение обязательств, предусмотренных настоящим Договором, фиксируется в Акте о выявленных нарушениях с указанием срока устранения нарушений (далее-Акт). Акт подписывается Заказчиком и Исполнителем. В случае отказа Исполнителя от подписания Акта без предоставления, оформленного в письменном виде мотивированного отказа Исполнителя от подписания Акта в течение 3 рабочих дней с даты его получения Исполнителем, Акт считается принятым в редакции Заказчика.</w:t>
      </w:r>
    </w:p>
    <w:p w:rsidR="00BB7CD4" w:rsidRDefault="00F77DFB" w:rsidP="00FE40CE">
      <w:pPr>
        <w:pStyle w:val="a7"/>
        <w:spacing w:after="0"/>
        <w:ind w:firstLine="284"/>
        <w:jc w:val="both"/>
        <w:rPr>
          <w:sz w:val="24"/>
          <w:szCs w:val="24"/>
        </w:rPr>
      </w:pPr>
      <w:r>
        <w:rPr>
          <w:sz w:val="24"/>
          <w:szCs w:val="24"/>
        </w:rPr>
        <w:t>На основании оформленного Акта Заказчик вправе взыскать с Исполнителя штраф в размере 10% от стоимости Договора либо уменьшить стоимость оказанных услуг на размер штрафа. При этом Исполнитель не освобождается от обязанности по надлежащему оказанию услуг по настоящему Договору.</w:t>
      </w:r>
    </w:p>
    <w:p w:rsidR="00BB7CD4" w:rsidRDefault="00F77DFB">
      <w:pPr>
        <w:pStyle w:val="a7"/>
        <w:spacing w:after="0"/>
        <w:ind w:firstLine="284"/>
        <w:jc w:val="both"/>
        <w:rPr>
          <w:color w:val="000000"/>
          <w:sz w:val="24"/>
          <w:szCs w:val="24"/>
        </w:rPr>
      </w:pPr>
      <w:r>
        <w:rPr>
          <w:color w:val="000000"/>
          <w:sz w:val="24"/>
          <w:szCs w:val="24"/>
        </w:rPr>
        <w:t xml:space="preserve">9.3. В случаях нарушения Исполнителем при оказании услуг положений нормативных правовых актов Российской Федерации взыскания, налагаемые на Заказчика уполномоченными надзорными органами РФ, возмещаются Исполнителем в течение 10 дней с момента предоставления Заказчиком копий документов, подтверждающих оплату Заказчиком штрафных санкций. </w:t>
      </w:r>
    </w:p>
    <w:p w:rsidR="0010641F" w:rsidRPr="0010641F" w:rsidRDefault="00780076" w:rsidP="0010641F">
      <w:pPr>
        <w:widowControl w:val="0"/>
        <w:shd w:val="clear" w:color="auto" w:fill="FFFFFF"/>
        <w:tabs>
          <w:tab w:val="left" w:pos="710"/>
        </w:tabs>
        <w:spacing w:after="0"/>
        <w:jc w:val="both"/>
        <w:rPr>
          <w:sz w:val="24"/>
          <w:szCs w:val="24"/>
        </w:rPr>
      </w:pPr>
      <w:r>
        <w:rPr>
          <w:color w:val="000000"/>
          <w:sz w:val="24"/>
          <w:szCs w:val="24"/>
        </w:rPr>
        <w:t xml:space="preserve">9.4. </w:t>
      </w:r>
      <w:r w:rsidR="00EC70B9" w:rsidRPr="0010641F">
        <w:rPr>
          <w:sz w:val="24"/>
          <w:szCs w:val="24"/>
        </w:rPr>
        <w:t>Исполнение обязательств Исполнителя</w:t>
      </w:r>
      <w:r w:rsidR="0010641F" w:rsidRPr="0010641F">
        <w:rPr>
          <w:sz w:val="24"/>
          <w:szCs w:val="24"/>
        </w:rPr>
        <w:t xml:space="preserve"> </w:t>
      </w:r>
      <w:r w:rsidR="00EC70B9" w:rsidRPr="0010641F">
        <w:rPr>
          <w:sz w:val="24"/>
          <w:szCs w:val="24"/>
        </w:rPr>
        <w:t>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Исполнителем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Исполнителем условий Договора, а также любых иных обязательств Исполнителя</w:t>
      </w:r>
      <w:r w:rsidR="0010641F" w:rsidRPr="0010641F">
        <w:rPr>
          <w:sz w:val="24"/>
          <w:szCs w:val="24"/>
        </w:rPr>
        <w:t xml:space="preserve"> </w:t>
      </w:r>
      <w:r w:rsidR="00EC70B9" w:rsidRPr="0010641F">
        <w:rPr>
          <w:sz w:val="24"/>
          <w:szCs w:val="24"/>
        </w:rPr>
        <w:t>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w:t>
      </w:r>
      <w:r w:rsidR="0010641F" w:rsidRPr="0010641F">
        <w:rPr>
          <w:sz w:val="24"/>
          <w:szCs w:val="24"/>
        </w:rPr>
        <w:t xml:space="preserve"> (_______) (3,0</w:t>
      </w:r>
      <w:r w:rsidR="00EC70B9" w:rsidRPr="0010641F">
        <w:rPr>
          <w:sz w:val="24"/>
          <w:szCs w:val="24"/>
        </w:rPr>
        <w:t xml:space="preserve">% от начальной цены </w:t>
      </w:r>
      <w:r w:rsidR="0010641F" w:rsidRPr="0010641F">
        <w:rPr>
          <w:sz w:val="24"/>
          <w:szCs w:val="24"/>
        </w:rPr>
        <w:t>лота</w:t>
      </w:r>
      <w:r w:rsidR="00EC70B9" w:rsidRPr="0010641F">
        <w:rPr>
          <w:sz w:val="24"/>
          <w:szCs w:val="24"/>
        </w:rPr>
        <w:t xml:space="preserve">) (НДС не облагается). </w:t>
      </w:r>
    </w:p>
    <w:p w:rsidR="00EC70B9" w:rsidRPr="0010641F" w:rsidRDefault="00EC70B9" w:rsidP="0010641F">
      <w:pPr>
        <w:widowControl w:val="0"/>
        <w:shd w:val="clear" w:color="auto" w:fill="FFFFFF"/>
        <w:tabs>
          <w:tab w:val="left" w:pos="710"/>
        </w:tabs>
        <w:spacing w:after="0"/>
        <w:jc w:val="both"/>
        <w:rPr>
          <w:sz w:val="24"/>
          <w:szCs w:val="24"/>
        </w:rPr>
      </w:pPr>
      <w:r w:rsidRPr="0010641F">
        <w:rPr>
          <w:sz w:val="24"/>
          <w:szCs w:val="24"/>
        </w:rPr>
        <w:tab/>
        <w:t xml:space="preserve"> </w:t>
      </w:r>
      <w:r w:rsidR="0010641F" w:rsidRPr="0010641F">
        <w:rPr>
          <w:sz w:val="24"/>
          <w:szCs w:val="24"/>
        </w:rPr>
        <w:t xml:space="preserve">Исполнитель </w:t>
      </w:r>
      <w:r w:rsidRPr="0010641F">
        <w:rPr>
          <w:sz w:val="24"/>
          <w:szCs w:val="24"/>
        </w:rPr>
        <w:t>обязан внести обеспечительный платеж до заключения договора.</w:t>
      </w:r>
    </w:p>
    <w:p w:rsidR="00EC70B9" w:rsidRPr="0010641F" w:rsidRDefault="00EC70B9" w:rsidP="0010641F">
      <w:pPr>
        <w:widowControl w:val="0"/>
        <w:shd w:val="clear" w:color="auto" w:fill="FFFFFF"/>
        <w:tabs>
          <w:tab w:val="left" w:pos="567"/>
          <w:tab w:val="left" w:pos="851"/>
          <w:tab w:val="left" w:pos="993"/>
        </w:tabs>
        <w:spacing w:after="0"/>
        <w:jc w:val="both"/>
        <w:rPr>
          <w:sz w:val="24"/>
          <w:szCs w:val="24"/>
        </w:rPr>
      </w:pPr>
      <w:r w:rsidRPr="0010641F">
        <w:rPr>
          <w:sz w:val="24"/>
          <w:szCs w:val="24"/>
        </w:rPr>
        <w:lastRenderedPageBreak/>
        <w:tab/>
        <w:t xml:space="preserve">Заказчик вправе возвратить Исполнителю обеспечительный платеж ранее срока выполнения всех обязательств по Договору, в течение 30 дней после подписания Сторонами актов оказанных услуг, при условии отсутствия фактов неисполнения/ ненадлежащего исполнения обязательств Исполнителем по настоящему Договору. </w:t>
      </w:r>
    </w:p>
    <w:p w:rsidR="00EC70B9" w:rsidRPr="0010641F" w:rsidRDefault="00EC70B9" w:rsidP="0010641F">
      <w:pPr>
        <w:widowControl w:val="0"/>
        <w:shd w:val="clear" w:color="auto" w:fill="FFFFFF"/>
        <w:tabs>
          <w:tab w:val="left" w:pos="709"/>
          <w:tab w:val="left" w:pos="851"/>
          <w:tab w:val="left" w:pos="993"/>
        </w:tabs>
        <w:spacing w:after="0"/>
        <w:jc w:val="both"/>
        <w:rPr>
          <w:sz w:val="24"/>
          <w:szCs w:val="24"/>
        </w:rPr>
      </w:pPr>
      <w:r w:rsidRPr="0010641F">
        <w:rPr>
          <w:sz w:val="24"/>
          <w:szCs w:val="24"/>
        </w:rPr>
        <w:tab/>
        <w:t>Размер части обеспечительного платежа, подлежащей возврату Исполнителю</w:t>
      </w:r>
      <w:r w:rsidR="0010641F" w:rsidRPr="0010641F">
        <w:rPr>
          <w:sz w:val="24"/>
          <w:szCs w:val="24"/>
        </w:rPr>
        <w:t>,</w:t>
      </w:r>
      <w:r w:rsidRPr="0010641F">
        <w:rPr>
          <w:sz w:val="24"/>
          <w:szCs w:val="24"/>
        </w:rPr>
        <w:t xml:space="preserve"> определяется в процентном соотношении к стоимости оказанных у</w:t>
      </w:r>
      <w:r w:rsidR="0010641F" w:rsidRPr="0010641F">
        <w:rPr>
          <w:sz w:val="24"/>
          <w:szCs w:val="24"/>
        </w:rPr>
        <w:t>слуг.</w:t>
      </w:r>
    </w:p>
    <w:p w:rsidR="00EC70B9" w:rsidRPr="0010641F" w:rsidRDefault="00EC70B9" w:rsidP="0010641F">
      <w:pPr>
        <w:widowControl w:val="0"/>
        <w:shd w:val="clear" w:color="auto" w:fill="FFFFFF"/>
        <w:spacing w:after="0"/>
        <w:ind w:firstLine="708"/>
        <w:jc w:val="both"/>
        <w:rPr>
          <w:sz w:val="24"/>
          <w:szCs w:val="24"/>
        </w:rPr>
      </w:pPr>
      <w:r w:rsidRPr="0010641F">
        <w:rPr>
          <w:sz w:val="24"/>
          <w:szCs w:val="24"/>
        </w:rPr>
        <w:t xml:space="preserve">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Исполнителем </w:t>
      </w:r>
      <w:r w:rsidRPr="0010641F">
        <w:rPr>
          <w:i/>
          <w:sz w:val="24"/>
          <w:szCs w:val="24"/>
        </w:rPr>
        <w:t xml:space="preserve"> </w:t>
      </w:r>
      <w:r w:rsidRPr="0010641F">
        <w:rPr>
          <w:sz w:val="24"/>
          <w:szCs w:val="24"/>
        </w:rPr>
        <w:t>по настоящему Договору, возвращает Исполнителю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в течение 30 дней с даты прекращения, расторжения Договора.</w:t>
      </w:r>
    </w:p>
    <w:p w:rsidR="00EC70B9" w:rsidRPr="0010641F" w:rsidRDefault="00EC70B9" w:rsidP="0010641F">
      <w:pPr>
        <w:widowControl w:val="0"/>
        <w:shd w:val="clear" w:color="auto" w:fill="FFFFFF"/>
        <w:spacing w:after="0"/>
        <w:ind w:firstLine="708"/>
        <w:jc w:val="both"/>
        <w:rPr>
          <w:sz w:val="24"/>
          <w:szCs w:val="24"/>
        </w:rPr>
      </w:pPr>
      <w:r w:rsidRPr="0010641F">
        <w:rPr>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Исполнителя</w:t>
      </w:r>
      <w:r w:rsidRPr="0010641F">
        <w:rPr>
          <w:i/>
          <w:sz w:val="24"/>
          <w:szCs w:val="24"/>
        </w:rPr>
        <w:t xml:space="preserve"> </w:t>
      </w:r>
      <w:r w:rsidRPr="0010641F">
        <w:rPr>
          <w:sz w:val="24"/>
          <w:szCs w:val="24"/>
        </w:rPr>
        <w:t>всю сумму</w:t>
      </w:r>
      <w:r w:rsidRPr="0010641F">
        <w:rPr>
          <w:i/>
          <w:sz w:val="24"/>
          <w:szCs w:val="24"/>
        </w:rPr>
        <w:t xml:space="preserve"> </w:t>
      </w:r>
      <w:r w:rsidRPr="0010641F">
        <w:rPr>
          <w:sz w:val="24"/>
          <w:szCs w:val="24"/>
        </w:rPr>
        <w:t>обеспечительного платежа (оставшуюся сумму обеспечительного платежа), либо часть суммы обеспечительного платежа.</w:t>
      </w:r>
    </w:p>
    <w:p w:rsidR="00780076" w:rsidRPr="007D4D4F" w:rsidRDefault="00EC70B9" w:rsidP="0010641F">
      <w:pPr>
        <w:widowControl w:val="0"/>
        <w:shd w:val="clear" w:color="auto" w:fill="FFFFFF"/>
        <w:spacing w:after="0"/>
        <w:ind w:firstLine="708"/>
        <w:jc w:val="both"/>
        <w:rPr>
          <w:sz w:val="24"/>
          <w:szCs w:val="24"/>
        </w:rPr>
      </w:pPr>
      <w:r w:rsidRPr="0010641F">
        <w:rPr>
          <w:sz w:val="24"/>
          <w:szCs w:val="24"/>
        </w:rPr>
        <w:t xml:space="preserve">Заказчик обязан направить Исполнителю письменное уведомление о зачете суммы обеспечительного платежа (частично или в полном размере) в счет исполнения </w:t>
      </w:r>
      <w:proofErr w:type="gramStart"/>
      <w:r w:rsidRPr="0010641F">
        <w:rPr>
          <w:sz w:val="24"/>
          <w:szCs w:val="24"/>
        </w:rPr>
        <w:t>обязательств  Исполнителя</w:t>
      </w:r>
      <w:proofErr w:type="gramEnd"/>
      <w:r w:rsidRPr="0010641F">
        <w:rPr>
          <w:sz w:val="24"/>
          <w:szCs w:val="24"/>
        </w:rPr>
        <w:t xml:space="preserve">. Уведомление направляется по почте - с описью вложения и подтверждением вручения адресату. </w:t>
      </w:r>
    </w:p>
    <w:p w:rsidR="00780076" w:rsidRPr="00780076" w:rsidRDefault="00780076" w:rsidP="00780076">
      <w:pPr>
        <w:pStyle w:val="25"/>
        <w:spacing w:before="0" w:line="240" w:lineRule="auto"/>
        <w:ind w:firstLine="544"/>
        <w:rPr>
          <w:sz w:val="24"/>
          <w:szCs w:val="24"/>
        </w:rPr>
      </w:pPr>
      <w:r w:rsidRPr="007D4D4F">
        <w:rPr>
          <w:sz w:val="24"/>
          <w:szCs w:val="24"/>
        </w:rPr>
        <w:t xml:space="preserve">Положения ст. 317.1 ГК РФ в отношении обязательства Заказчика по возврату обеспечительного платежа </w:t>
      </w:r>
      <w:r>
        <w:rPr>
          <w:sz w:val="24"/>
          <w:szCs w:val="24"/>
        </w:rPr>
        <w:t>Исполнителю</w:t>
      </w:r>
      <w:r w:rsidRPr="007D4D4F">
        <w:rPr>
          <w:sz w:val="24"/>
          <w:szCs w:val="24"/>
        </w:rPr>
        <w:t xml:space="preserve"> (как полностью, так и частично) не применяются.</w:t>
      </w:r>
    </w:p>
    <w:p w:rsidR="0010641F" w:rsidRPr="005D7519" w:rsidRDefault="00780076" w:rsidP="005D7519">
      <w:pPr>
        <w:pStyle w:val="a7"/>
        <w:spacing w:after="0"/>
        <w:ind w:firstLine="284"/>
        <w:jc w:val="both"/>
        <w:rPr>
          <w:sz w:val="24"/>
          <w:szCs w:val="24"/>
        </w:rPr>
      </w:pPr>
      <w:r>
        <w:rPr>
          <w:color w:val="000000"/>
          <w:sz w:val="24"/>
          <w:szCs w:val="24"/>
        </w:rPr>
        <w:t>9.5</w:t>
      </w:r>
      <w:r w:rsidR="00F77DFB">
        <w:rPr>
          <w:color w:val="000000"/>
          <w:sz w:val="24"/>
          <w:szCs w:val="24"/>
        </w:rPr>
        <w:t xml:space="preserve">. </w:t>
      </w:r>
      <w:r w:rsidR="00EC70B9" w:rsidRPr="00EC70B9">
        <w:rPr>
          <w:sz w:val="24"/>
          <w:szCs w:val="24"/>
        </w:rPr>
        <w:t>Переход возникших из настоящего договора прав требований к Заказчику зачет взаимных требований без письменного</w:t>
      </w:r>
      <w:r w:rsidR="00EC70B9" w:rsidRPr="00EC70B9">
        <w:rPr>
          <w:sz w:val="24"/>
          <w:szCs w:val="24"/>
        </w:rPr>
        <w:t xml:space="preserve"> согласия Заказчика</w:t>
      </w:r>
      <w:r w:rsidR="00EC70B9" w:rsidRPr="00EC70B9">
        <w:rPr>
          <w:sz w:val="24"/>
          <w:szCs w:val="24"/>
        </w:rPr>
        <w:t xml:space="preserve"> не допускается. Уступка прав тр</w:t>
      </w:r>
      <w:r w:rsidR="00EC70B9" w:rsidRPr="00EC70B9">
        <w:rPr>
          <w:sz w:val="24"/>
          <w:szCs w:val="24"/>
        </w:rPr>
        <w:t>е</w:t>
      </w:r>
      <w:r w:rsidR="00EC70B9" w:rsidRPr="00EC70B9">
        <w:rPr>
          <w:sz w:val="24"/>
          <w:szCs w:val="24"/>
        </w:rPr>
        <w:t>бований к Заказчику</w:t>
      </w:r>
      <w:r w:rsidR="00EC70B9" w:rsidRPr="00EC70B9">
        <w:rPr>
          <w:sz w:val="24"/>
          <w:szCs w:val="24"/>
        </w:rPr>
        <w:t xml:space="preserve"> оформляется трехсторонним договором</w:t>
      </w:r>
      <w:r w:rsidR="00EC70B9" w:rsidRPr="00EC70B9">
        <w:rPr>
          <w:sz w:val="24"/>
          <w:szCs w:val="24"/>
        </w:rPr>
        <w:t xml:space="preserve">. </w:t>
      </w:r>
    </w:p>
    <w:p w:rsidR="00780076" w:rsidRDefault="00F77DFB" w:rsidP="005D7519">
      <w:pPr>
        <w:tabs>
          <w:tab w:val="left" w:pos="10347"/>
        </w:tabs>
        <w:spacing w:after="0"/>
        <w:rPr>
          <w:b/>
          <w:sz w:val="24"/>
          <w:szCs w:val="24"/>
        </w:rPr>
      </w:pPr>
      <w:r>
        <w:rPr>
          <w:b/>
          <w:sz w:val="24"/>
          <w:szCs w:val="24"/>
        </w:rPr>
        <w:t>10. Рассмотрение споров</w:t>
      </w:r>
      <w:bookmarkEnd w:id="17"/>
      <w:bookmarkEnd w:id="18"/>
      <w:bookmarkEnd w:id="19"/>
      <w:r>
        <w:rPr>
          <w:b/>
          <w:sz w:val="24"/>
          <w:szCs w:val="24"/>
        </w:rPr>
        <w:t>.</w:t>
      </w:r>
    </w:p>
    <w:p w:rsidR="0049607D" w:rsidRDefault="00F77DFB" w:rsidP="005D7519">
      <w:pPr>
        <w:widowControl w:val="0"/>
        <w:adjustRightInd w:val="0"/>
        <w:spacing w:after="0"/>
        <w:ind w:firstLine="284"/>
        <w:jc w:val="both"/>
        <w:textAlignment w:val="baseline"/>
        <w:rPr>
          <w:sz w:val="24"/>
          <w:szCs w:val="24"/>
        </w:rPr>
      </w:pPr>
      <w:r>
        <w:rPr>
          <w:sz w:val="24"/>
          <w:szCs w:val="24"/>
        </w:rPr>
        <w:t>10.1.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будут разрешаться в Арбитражном суде ХМАО-Югры в порядке, установленном законодательством Российской Федерации.</w:t>
      </w:r>
    </w:p>
    <w:p w:rsidR="00780076" w:rsidRDefault="00F77DFB" w:rsidP="005D7519">
      <w:pPr>
        <w:tabs>
          <w:tab w:val="left" w:pos="10347"/>
        </w:tabs>
        <w:spacing w:after="0"/>
        <w:rPr>
          <w:b/>
          <w:sz w:val="24"/>
          <w:szCs w:val="24"/>
        </w:rPr>
      </w:pPr>
      <w:r>
        <w:rPr>
          <w:b/>
          <w:sz w:val="24"/>
          <w:szCs w:val="24"/>
        </w:rPr>
        <w:t>11. Конфиденциальность.</w:t>
      </w:r>
    </w:p>
    <w:p w:rsidR="00BB7CD4" w:rsidRDefault="00F77DFB" w:rsidP="005D7519">
      <w:pPr>
        <w:spacing w:after="0"/>
        <w:ind w:firstLine="720"/>
        <w:jc w:val="both"/>
        <w:rPr>
          <w:sz w:val="24"/>
          <w:szCs w:val="24"/>
        </w:rPr>
      </w:pPr>
      <w:r>
        <w:rPr>
          <w:sz w:val="24"/>
          <w:szCs w:val="24"/>
        </w:rPr>
        <w:t xml:space="preserve">11.1. </w:t>
      </w:r>
      <w:bookmarkStart w:id="20" w:name="_Toc343921527"/>
      <w:bookmarkStart w:id="21" w:name="_Toc370702078"/>
      <w:r>
        <w:rPr>
          <w:color w:val="000000"/>
          <w:sz w:val="24"/>
          <w:szCs w:val="24"/>
        </w:rPr>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информацию, полученную в ходе исполнения Сторонами обязательств по настоящему Договору (далее – конфиденциальная информация)</w:t>
      </w:r>
      <w:r>
        <w:rPr>
          <w:rStyle w:val="afc"/>
          <w:color w:val="000000"/>
          <w:sz w:val="24"/>
          <w:szCs w:val="24"/>
        </w:rPr>
        <w:footnoteReference w:id="1"/>
      </w:r>
      <w:r>
        <w:rPr>
          <w:color w:val="000000"/>
          <w:sz w:val="24"/>
          <w:szCs w:val="24"/>
        </w:rPr>
        <w:t>.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BB7CD4" w:rsidRDefault="00F77DFB" w:rsidP="00FE40CE">
      <w:pPr>
        <w:autoSpaceDE w:val="0"/>
        <w:autoSpaceDN w:val="0"/>
        <w:adjustRightInd w:val="0"/>
        <w:spacing w:after="0"/>
        <w:ind w:firstLine="720"/>
        <w:jc w:val="both"/>
        <w:rPr>
          <w:color w:val="000000"/>
          <w:sz w:val="24"/>
          <w:szCs w:val="24"/>
        </w:rPr>
      </w:pPr>
      <w:r>
        <w:rPr>
          <w:color w:val="000000"/>
          <w:sz w:val="24"/>
          <w:szCs w:val="24"/>
        </w:rPr>
        <w:t xml:space="preserve">11.2.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BB7CD4" w:rsidRDefault="00F77DFB">
      <w:pPr>
        <w:autoSpaceDE w:val="0"/>
        <w:autoSpaceDN w:val="0"/>
        <w:adjustRightInd w:val="0"/>
        <w:spacing w:after="0"/>
        <w:ind w:firstLine="720"/>
        <w:jc w:val="both"/>
        <w:rPr>
          <w:color w:val="000000"/>
          <w:sz w:val="24"/>
          <w:szCs w:val="24"/>
        </w:rPr>
      </w:pPr>
      <w:r>
        <w:rPr>
          <w:color w:val="000000"/>
          <w:sz w:val="24"/>
          <w:szCs w:val="24"/>
        </w:rPr>
        <w:t>11.3.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Pr>
          <w:bCs/>
          <w:color w:val="000000"/>
          <w:sz w:val="24"/>
          <w:szCs w:val="24"/>
        </w:rPr>
        <w:t xml:space="preserve"> </w:t>
      </w:r>
      <w:r>
        <w:rPr>
          <w:bCs/>
          <w:color w:val="000000"/>
          <w:sz w:val="24"/>
          <w:szCs w:val="24"/>
        </w:rPr>
        <w:lastRenderedPageBreak/>
        <w:t>третьими лицами, в том числе органами государственной власти, иными государственными органами, органами местного самоуправления.</w:t>
      </w:r>
      <w:r>
        <w:rPr>
          <w:color w:val="000000"/>
          <w:sz w:val="24"/>
          <w:szCs w:val="24"/>
        </w:rPr>
        <w:t xml:space="preserve"> </w:t>
      </w:r>
    </w:p>
    <w:p w:rsidR="00BB7CD4" w:rsidRDefault="00F77DFB" w:rsidP="005D7519">
      <w:pPr>
        <w:spacing w:after="0"/>
        <w:jc w:val="both"/>
        <w:rPr>
          <w:color w:val="000000"/>
          <w:sz w:val="24"/>
          <w:szCs w:val="24"/>
        </w:rPr>
      </w:pPr>
      <w:r>
        <w:rPr>
          <w:color w:val="000000"/>
          <w:sz w:val="24"/>
          <w:szCs w:val="24"/>
        </w:rPr>
        <w:tab/>
        <w:t>11.4.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BB7CD4" w:rsidRDefault="00BB7CD4" w:rsidP="005D7519">
      <w:pPr>
        <w:spacing w:after="0"/>
        <w:jc w:val="both"/>
        <w:rPr>
          <w:color w:val="000000"/>
          <w:sz w:val="24"/>
          <w:szCs w:val="24"/>
        </w:rPr>
      </w:pPr>
    </w:p>
    <w:p w:rsidR="00BB7CD4" w:rsidRDefault="00F77DFB" w:rsidP="005D7519">
      <w:pPr>
        <w:spacing w:after="0"/>
        <w:ind w:left="709"/>
        <w:rPr>
          <w:b/>
          <w:sz w:val="24"/>
          <w:szCs w:val="24"/>
        </w:rPr>
      </w:pPr>
      <w:r>
        <w:rPr>
          <w:b/>
          <w:sz w:val="24"/>
          <w:szCs w:val="24"/>
        </w:rPr>
        <w:t>12. Антикоррупционная политика.</w:t>
      </w:r>
    </w:p>
    <w:p w:rsidR="005D7519" w:rsidRPr="005D7519" w:rsidRDefault="005D7519" w:rsidP="00B332B2">
      <w:pPr>
        <w:snapToGrid w:val="0"/>
        <w:spacing w:after="0"/>
        <w:ind w:firstLine="709"/>
        <w:jc w:val="both"/>
        <w:rPr>
          <w:rFonts w:eastAsia="Calibri"/>
          <w:sz w:val="24"/>
          <w:szCs w:val="24"/>
          <w:lang w:eastAsia="en-US"/>
        </w:rPr>
      </w:pPr>
      <w:r w:rsidRPr="005D7519">
        <w:rPr>
          <w:rFonts w:eastAsia="Calibri"/>
          <w:sz w:val="24"/>
          <w:szCs w:val="24"/>
          <w:lang w:eastAsia="en-US"/>
        </w:rPr>
        <w:t xml:space="preserve">12.1. </w:t>
      </w:r>
      <w:r w:rsidRPr="005D7519">
        <w:rPr>
          <w:rFonts w:eastAsia="Calibri"/>
          <w:sz w:val="24"/>
          <w:szCs w:val="24"/>
          <w:lang w:eastAsia="en-US"/>
        </w:rPr>
        <w:t> </w:t>
      </w:r>
      <w:r w:rsidRPr="005D7519">
        <w:rPr>
          <w:sz w:val="24"/>
          <w:szCs w:val="24"/>
        </w:rPr>
        <w:t xml:space="preserve">Исполнителю </w:t>
      </w:r>
      <w:r w:rsidRPr="005D7519">
        <w:rPr>
          <w:rFonts w:eastAsia="Calibri"/>
          <w:sz w:val="24"/>
          <w:szCs w:val="24"/>
          <w:lang w:eastAsia="en-US"/>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D7519" w:rsidRPr="005D7519" w:rsidRDefault="005D7519" w:rsidP="00B332B2">
      <w:pPr>
        <w:snapToGrid w:val="0"/>
        <w:spacing w:after="0"/>
        <w:ind w:firstLine="709"/>
        <w:jc w:val="both"/>
        <w:rPr>
          <w:rFonts w:eastAsia="Calibri"/>
          <w:sz w:val="24"/>
          <w:szCs w:val="24"/>
          <w:lang w:eastAsia="en-US"/>
        </w:rPr>
      </w:pPr>
      <w:r w:rsidRPr="005D7519">
        <w:rPr>
          <w:rFonts w:eastAsia="Calibri"/>
          <w:sz w:val="24"/>
          <w:szCs w:val="24"/>
          <w:lang w:eastAsia="en-US"/>
        </w:rPr>
        <w:t>12.2.</w:t>
      </w:r>
      <w:r w:rsidRPr="005D7519">
        <w:rPr>
          <w:rFonts w:eastAsia="Calibri"/>
          <w:sz w:val="24"/>
          <w:szCs w:val="24"/>
          <w:lang w:eastAsia="en-US"/>
        </w:rPr>
        <w:t>. </w:t>
      </w:r>
      <w:r w:rsidRPr="005D7519">
        <w:rPr>
          <w:sz w:val="24"/>
          <w:szCs w:val="24"/>
        </w:rPr>
        <w:t xml:space="preserve">Исполнитель </w:t>
      </w:r>
      <w:r w:rsidRPr="005D7519">
        <w:rPr>
          <w:rFonts w:eastAsia="Calibri"/>
          <w:sz w:val="24"/>
          <w:szCs w:val="24"/>
          <w:lang w:eastAsia="en-US"/>
        </w:rPr>
        <w:t>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D7519">
        <w:rPr>
          <w:rFonts w:eastAsia="Calibri"/>
          <w:sz w:val="24"/>
          <w:szCs w:val="24"/>
          <w:lang w:eastAsia="en-US"/>
        </w:rPr>
        <w:t>Россети</w:t>
      </w:r>
      <w:proofErr w:type="spellEnd"/>
      <w:r w:rsidRPr="005D7519">
        <w:rPr>
          <w:rFonts w:eastAsia="Calibri"/>
          <w:sz w:val="24"/>
          <w:szCs w:val="24"/>
          <w:lang w:eastAsia="en-US"/>
        </w:rPr>
        <w:t>» и ДЗО «ПАО «</w:t>
      </w:r>
      <w:proofErr w:type="spellStart"/>
      <w:r w:rsidRPr="005D7519">
        <w:rPr>
          <w:rFonts w:eastAsia="Calibri"/>
          <w:sz w:val="24"/>
          <w:szCs w:val="24"/>
          <w:lang w:eastAsia="en-US"/>
        </w:rPr>
        <w:t>Россети</w:t>
      </w:r>
      <w:proofErr w:type="spellEnd"/>
      <w:r w:rsidRPr="005D7519">
        <w:rPr>
          <w:rFonts w:eastAsia="Calibri"/>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1" w:history="1">
        <w:r w:rsidRPr="005D7519">
          <w:rPr>
            <w:rFonts w:eastAsia="Calibri"/>
            <w:sz w:val="24"/>
            <w:szCs w:val="24"/>
            <w:u w:val="single"/>
            <w:lang w:eastAsia="en-US"/>
          </w:rPr>
          <w:t>http://www.te.ru/about/antikorruptsionnaya_politika/</w:t>
        </w:r>
      </w:hyperlink>
      <w:r w:rsidRPr="005D7519">
        <w:rPr>
          <w:rFonts w:eastAsia="Calibri"/>
          <w:sz w:val="24"/>
          <w:szCs w:val="24"/>
          <w:lang w:eastAsia="en-US"/>
        </w:rPr>
        <w:t>, - полностью принимает положения Антикоррупционной политики ПАО «</w:t>
      </w:r>
      <w:proofErr w:type="spellStart"/>
      <w:r w:rsidRPr="005D7519">
        <w:rPr>
          <w:rFonts w:eastAsia="Calibri"/>
          <w:sz w:val="24"/>
          <w:szCs w:val="24"/>
          <w:lang w:eastAsia="en-US"/>
        </w:rPr>
        <w:t>Россети</w:t>
      </w:r>
      <w:proofErr w:type="spellEnd"/>
      <w:r w:rsidRPr="005D7519">
        <w:rPr>
          <w:rFonts w:eastAsia="Calibri"/>
          <w:sz w:val="24"/>
          <w:szCs w:val="24"/>
          <w:lang w:eastAsia="en-US"/>
        </w:rPr>
        <w:t>» и ДЗО «ПАО «</w:t>
      </w:r>
      <w:proofErr w:type="spellStart"/>
      <w:r w:rsidRPr="005D7519">
        <w:rPr>
          <w:rFonts w:eastAsia="Calibri"/>
          <w:sz w:val="24"/>
          <w:szCs w:val="24"/>
          <w:lang w:eastAsia="en-US"/>
        </w:rPr>
        <w:t>Россети</w:t>
      </w:r>
      <w:proofErr w:type="spellEnd"/>
      <w:r w:rsidRPr="005D7519">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D7519" w:rsidRPr="005D7519" w:rsidRDefault="005D7519" w:rsidP="00B332B2">
      <w:pPr>
        <w:spacing w:after="0"/>
        <w:ind w:firstLine="709"/>
        <w:jc w:val="both"/>
        <w:rPr>
          <w:rFonts w:eastAsia="Calibri"/>
          <w:sz w:val="24"/>
          <w:szCs w:val="24"/>
          <w:lang w:eastAsia="en-US"/>
        </w:rPr>
      </w:pPr>
      <w:r>
        <w:rPr>
          <w:rFonts w:eastAsia="Calibri"/>
          <w:sz w:val="24"/>
          <w:szCs w:val="24"/>
          <w:lang w:eastAsia="en-US"/>
        </w:rPr>
        <w:t>12.3</w:t>
      </w:r>
      <w:r w:rsidRPr="005D7519">
        <w:rPr>
          <w:rFonts w:eastAsia="Calibri"/>
          <w:sz w:val="24"/>
          <w:szCs w:val="24"/>
          <w:lang w:eastAsia="en-US"/>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5D7519">
        <w:rPr>
          <w:rFonts w:eastAsia="Calibri"/>
          <w:i/>
          <w:sz w:val="24"/>
          <w:szCs w:val="24"/>
          <w:lang w:eastAsia="en-US"/>
        </w:rPr>
        <w:t>.</w:t>
      </w:r>
    </w:p>
    <w:p w:rsidR="005D7519" w:rsidRPr="005D7519" w:rsidRDefault="005D7519" w:rsidP="00B332B2">
      <w:pPr>
        <w:autoSpaceDE w:val="0"/>
        <w:autoSpaceDN w:val="0"/>
        <w:adjustRightInd w:val="0"/>
        <w:spacing w:after="0"/>
        <w:ind w:firstLine="709"/>
        <w:jc w:val="both"/>
        <w:rPr>
          <w:rFonts w:eastAsia="Calibri"/>
          <w:sz w:val="24"/>
          <w:szCs w:val="24"/>
        </w:rPr>
      </w:pPr>
      <w:r w:rsidRPr="005D7519">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w:t>
      </w:r>
      <w:r w:rsidRPr="005D7519">
        <w:rPr>
          <w:rFonts w:eastAsia="Calibri"/>
          <w:sz w:val="24"/>
          <w:szCs w:val="24"/>
          <w:lang w:eastAsia="en-US"/>
        </w:rPr>
        <w:t>го выполнения в их адрес услуг</w:t>
      </w:r>
      <w:r w:rsidRPr="005D7519">
        <w:rPr>
          <w:rFonts w:eastAsia="Calibri"/>
          <w:sz w:val="24"/>
          <w:szCs w:val="24"/>
          <w:lang w:eastAsia="en-US"/>
        </w:rPr>
        <w:t xml:space="preserve"> и другими, не поименованными здесь способами, ставящими работника в определенную зависимость и</w:t>
      </w:r>
      <w:r w:rsidRPr="005D7519">
        <w:rPr>
          <w:rFonts w:eastAsia="Calibri"/>
          <w:sz w:val="24"/>
          <w:szCs w:val="24"/>
          <w:lang w:val="en-US" w:eastAsia="en-US"/>
        </w:rPr>
        <w:t> </w:t>
      </w:r>
      <w:r w:rsidRPr="005D7519">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5D7519">
        <w:rPr>
          <w:rFonts w:eastAsia="Calibri"/>
          <w:sz w:val="24"/>
          <w:szCs w:val="24"/>
        </w:rPr>
        <w:t>(</w:t>
      </w:r>
      <w:r w:rsidRPr="005D7519">
        <w:rPr>
          <w:sz w:val="24"/>
          <w:szCs w:val="24"/>
        </w:rPr>
        <w:t xml:space="preserve">Исполнителя </w:t>
      </w:r>
      <w:r w:rsidRPr="005D7519">
        <w:rPr>
          <w:rFonts w:eastAsia="Calibri"/>
          <w:sz w:val="24"/>
          <w:szCs w:val="24"/>
        </w:rPr>
        <w:t>и АО «Тюменьэнерго»).</w:t>
      </w:r>
    </w:p>
    <w:p w:rsidR="005D7519" w:rsidRPr="005D7519" w:rsidRDefault="005D7519" w:rsidP="00B332B2">
      <w:pPr>
        <w:autoSpaceDE w:val="0"/>
        <w:autoSpaceDN w:val="0"/>
        <w:adjustRightInd w:val="0"/>
        <w:spacing w:after="0"/>
        <w:ind w:firstLine="709"/>
        <w:jc w:val="both"/>
        <w:rPr>
          <w:rFonts w:eastAsia="Calibri"/>
          <w:sz w:val="24"/>
          <w:szCs w:val="24"/>
          <w:lang w:eastAsia="en-US"/>
        </w:rPr>
      </w:pPr>
      <w:r w:rsidRPr="005D7519">
        <w:rPr>
          <w:rFonts w:eastAsia="Calibri"/>
          <w:sz w:val="24"/>
          <w:szCs w:val="24"/>
          <w:lang w:eastAsia="en-US"/>
        </w:rPr>
        <w:t>12.4</w:t>
      </w:r>
      <w:r w:rsidRPr="005D7519">
        <w:rPr>
          <w:rFonts w:eastAsia="Calibri"/>
          <w:sz w:val="24"/>
          <w:szCs w:val="24"/>
          <w:lang w:eastAsia="en-US"/>
        </w:rPr>
        <w:t>. В случае возникновения у одной из Сторон подозрений, что произошло или может произойти нарушение каких-либо положений пунктов</w:t>
      </w:r>
      <w:r w:rsidRPr="005D7519">
        <w:rPr>
          <w:rFonts w:eastAsia="Calibri"/>
          <w:sz w:val="24"/>
          <w:szCs w:val="24"/>
          <w:lang w:eastAsia="en-US"/>
        </w:rPr>
        <w:t xml:space="preserve"> 12.</w:t>
      </w:r>
      <w:r>
        <w:rPr>
          <w:rFonts w:eastAsia="Calibri"/>
          <w:sz w:val="24"/>
          <w:szCs w:val="24"/>
          <w:lang w:eastAsia="en-US"/>
        </w:rPr>
        <w:t>1</w:t>
      </w:r>
      <w:r w:rsidRPr="005D7519">
        <w:rPr>
          <w:rFonts w:eastAsia="Calibri"/>
          <w:sz w:val="24"/>
          <w:szCs w:val="24"/>
          <w:lang w:eastAsia="en-US"/>
        </w:rPr>
        <w:t xml:space="preserve"> </w:t>
      </w:r>
      <w:r w:rsidRPr="005D7519">
        <w:rPr>
          <w:rFonts w:eastAsia="Calibri"/>
          <w:sz w:val="24"/>
          <w:szCs w:val="24"/>
          <w:lang w:eastAsia="en-US"/>
        </w:rPr>
        <w:t>–</w:t>
      </w:r>
      <w:r w:rsidRPr="005D7519">
        <w:rPr>
          <w:rFonts w:eastAsia="Calibri"/>
          <w:sz w:val="24"/>
          <w:szCs w:val="24"/>
          <w:lang w:eastAsia="en-US"/>
        </w:rPr>
        <w:t xml:space="preserve"> </w:t>
      </w:r>
      <w:r w:rsidRPr="005D7519">
        <w:rPr>
          <w:rFonts w:eastAsia="Calibri"/>
          <w:sz w:val="24"/>
          <w:szCs w:val="24"/>
          <w:lang w:eastAsia="en-US"/>
        </w:rPr>
        <w:t>12.</w:t>
      </w:r>
      <w:r>
        <w:rPr>
          <w:rFonts w:eastAsia="Calibri"/>
          <w:sz w:val="24"/>
          <w:szCs w:val="24"/>
          <w:lang w:eastAsia="en-US"/>
        </w:rPr>
        <w:t>3</w:t>
      </w:r>
      <w:r w:rsidRPr="005D7519">
        <w:rPr>
          <w:rFonts w:eastAsia="Calibri"/>
          <w:sz w:val="24"/>
          <w:szCs w:val="24"/>
          <w:lang w:eastAsia="en-US"/>
        </w:rPr>
        <w:t xml:space="preserve">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D7519">
        <w:rPr>
          <w:rFonts w:eastAsia="Calibri"/>
          <w:b/>
          <w:bCs/>
          <w:sz w:val="24"/>
          <w:szCs w:val="24"/>
          <w:lang w:eastAsia="en-US"/>
        </w:rPr>
        <w:t xml:space="preserve"> </w:t>
      </w:r>
      <w:r w:rsidRPr="005D7519">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5D7519" w:rsidRPr="005D7519" w:rsidRDefault="005D7519" w:rsidP="00B332B2">
      <w:pPr>
        <w:autoSpaceDE w:val="0"/>
        <w:autoSpaceDN w:val="0"/>
        <w:adjustRightInd w:val="0"/>
        <w:spacing w:after="0"/>
        <w:ind w:firstLine="709"/>
        <w:jc w:val="both"/>
        <w:rPr>
          <w:rFonts w:eastAsia="Calibri"/>
          <w:sz w:val="24"/>
          <w:szCs w:val="24"/>
          <w:lang w:eastAsia="en-US"/>
        </w:rPr>
      </w:pPr>
      <w:r w:rsidRPr="005D7519">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5D7519">
        <w:rPr>
          <w:rFonts w:eastAsia="Calibri"/>
          <w:sz w:val="24"/>
          <w:szCs w:val="24"/>
          <w:lang w:eastAsia="en-US"/>
        </w:rPr>
        <w:t>12.</w:t>
      </w:r>
      <w:r w:rsidRPr="005D7519">
        <w:rPr>
          <w:rFonts w:eastAsia="Calibri"/>
          <w:sz w:val="24"/>
          <w:szCs w:val="24"/>
          <w:lang w:eastAsia="en-US"/>
        </w:rPr>
        <w:t xml:space="preserve">1, </w:t>
      </w:r>
      <w:r w:rsidRPr="005D7519">
        <w:rPr>
          <w:rFonts w:eastAsia="Calibri"/>
          <w:sz w:val="24"/>
          <w:szCs w:val="24"/>
          <w:lang w:eastAsia="en-US"/>
        </w:rPr>
        <w:t>12.</w:t>
      </w:r>
      <w:r w:rsidRPr="005D7519">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BB7CD4" w:rsidRPr="00B332B2" w:rsidRDefault="005D7519" w:rsidP="00B332B2">
      <w:pPr>
        <w:spacing w:after="0"/>
        <w:ind w:firstLine="709"/>
        <w:jc w:val="both"/>
        <w:rPr>
          <w:rFonts w:eastAsia="Calibri"/>
          <w:lang w:eastAsia="en-US"/>
        </w:rPr>
      </w:pPr>
      <w:r w:rsidRPr="00B332B2">
        <w:rPr>
          <w:rFonts w:eastAsia="Calibri"/>
          <w:sz w:val="24"/>
          <w:szCs w:val="24"/>
          <w:lang w:eastAsia="en-US"/>
        </w:rPr>
        <w:t>12.</w:t>
      </w:r>
      <w:r w:rsidRPr="00B332B2">
        <w:rPr>
          <w:rFonts w:eastAsia="Calibri"/>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sidR="00B332B2" w:rsidRPr="00B332B2">
        <w:rPr>
          <w:rFonts w:eastAsia="Calibri"/>
          <w:sz w:val="24"/>
          <w:szCs w:val="24"/>
          <w:lang w:eastAsia="en-US"/>
        </w:rPr>
        <w:t>12.</w:t>
      </w:r>
      <w:r w:rsidRPr="00B332B2">
        <w:rPr>
          <w:rFonts w:eastAsia="Calibri"/>
          <w:sz w:val="24"/>
          <w:szCs w:val="24"/>
          <w:lang w:eastAsia="en-US"/>
        </w:rPr>
        <w:t xml:space="preserve">1, </w:t>
      </w:r>
      <w:r w:rsidR="00B332B2" w:rsidRPr="00B332B2">
        <w:rPr>
          <w:rFonts w:eastAsia="Calibri"/>
          <w:sz w:val="24"/>
          <w:szCs w:val="24"/>
          <w:lang w:eastAsia="en-US"/>
        </w:rPr>
        <w:t>12.</w:t>
      </w:r>
      <w:r w:rsidRPr="00B332B2">
        <w:rPr>
          <w:rFonts w:eastAsia="Calibri"/>
          <w:sz w:val="24"/>
          <w:szCs w:val="24"/>
          <w:lang w:eastAsia="en-US"/>
        </w:rPr>
        <w:t xml:space="preserve">2 </w:t>
      </w:r>
      <w:r w:rsidRPr="00B332B2">
        <w:rPr>
          <w:rFonts w:eastAsia="Calibri"/>
          <w:spacing w:val="-2"/>
          <w:sz w:val="24"/>
          <w:szCs w:val="24"/>
          <w:lang w:eastAsia="en-US"/>
        </w:rPr>
        <w:t>настоящего раздела Договора, и</w:t>
      </w:r>
      <w:r w:rsidRPr="008E1A83">
        <w:rPr>
          <w:rFonts w:eastAsia="Calibri"/>
          <w:spacing w:val="-2"/>
          <w:lang w:eastAsia="en-US"/>
        </w:rPr>
        <w:t xml:space="preserve"> </w:t>
      </w:r>
      <w:r w:rsidRPr="00B332B2">
        <w:rPr>
          <w:rFonts w:eastAsia="Calibri"/>
          <w:spacing w:val="-2"/>
          <w:sz w:val="24"/>
          <w:szCs w:val="24"/>
          <w:lang w:eastAsia="en-US"/>
        </w:rPr>
        <w:t>обязательств воздерживаться от запрещенных</w:t>
      </w:r>
      <w:r w:rsidRPr="00B332B2">
        <w:rPr>
          <w:rFonts w:eastAsia="Calibri"/>
          <w:sz w:val="24"/>
          <w:szCs w:val="24"/>
          <w:lang w:eastAsia="en-US"/>
        </w:rPr>
        <w:t xml:space="preserve"> в пункте </w:t>
      </w:r>
      <w:r w:rsidR="00B332B2" w:rsidRPr="00B332B2">
        <w:rPr>
          <w:rFonts w:eastAsia="Calibri"/>
          <w:sz w:val="24"/>
          <w:szCs w:val="24"/>
          <w:lang w:eastAsia="en-US"/>
        </w:rPr>
        <w:t>12.</w:t>
      </w:r>
      <w:r w:rsidRPr="00B332B2">
        <w:rPr>
          <w:rFonts w:eastAsia="Calibri"/>
          <w:sz w:val="24"/>
          <w:szCs w:val="24"/>
          <w:lang w:eastAsia="en-US"/>
        </w:rPr>
        <w:t xml:space="preserve">3 настоящего раздела Договора действий и/или неполучения другой стороной в установленный срок </w:t>
      </w:r>
      <w:r w:rsidRPr="00B332B2">
        <w:rPr>
          <w:rFonts w:eastAsia="Calibri"/>
          <w:sz w:val="24"/>
          <w:szCs w:val="24"/>
          <w:lang w:eastAsia="en-US"/>
        </w:rPr>
        <w:lastRenderedPageBreak/>
        <w:t xml:space="preserve">подтверждения, что нарушения не произошло или не произойдет, </w:t>
      </w:r>
      <w:r w:rsidRPr="00B332B2">
        <w:rPr>
          <w:sz w:val="24"/>
          <w:szCs w:val="24"/>
        </w:rPr>
        <w:t xml:space="preserve">Исполнитель или </w:t>
      </w:r>
      <w:r w:rsidRPr="00B332B2">
        <w:rPr>
          <w:rFonts w:eastAsia="Calibri"/>
          <w:sz w:val="24"/>
          <w:szCs w:val="24"/>
        </w:rPr>
        <w:t>АО «Тюменьэнерго»</w:t>
      </w:r>
      <w:r w:rsidRPr="00B332B2">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w:t>
      </w:r>
      <w:r w:rsidR="00B332B2" w:rsidRPr="00B332B2">
        <w:rPr>
          <w:rFonts w:eastAsia="Calibri"/>
          <w:sz w:val="24"/>
          <w:szCs w:val="24"/>
          <w:lang w:eastAsia="en-US"/>
        </w:rPr>
        <w:t xml:space="preserve"> результате такого расторжения</w:t>
      </w:r>
      <w:r w:rsidRPr="00B332B2">
        <w:rPr>
          <w:rFonts w:eastAsia="Calibri"/>
          <w:sz w:val="24"/>
          <w:szCs w:val="24"/>
          <w:lang w:eastAsia="en-US"/>
        </w:rPr>
        <w:t>.</w:t>
      </w:r>
    </w:p>
    <w:p w:rsidR="00780076" w:rsidRDefault="00F77DFB" w:rsidP="005D7519">
      <w:pPr>
        <w:tabs>
          <w:tab w:val="left" w:pos="10347"/>
        </w:tabs>
        <w:spacing w:after="0"/>
        <w:rPr>
          <w:b/>
          <w:sz w:val="24"/>
          <w:szCs w:val="24"/>
        </w:rPr>
      </w:pPr>
      <w:r>
        <w:rPr>
          <w:b/>
          <w:sz w:val="24"/>
          <w:szCs w:val="24"/>
        </w:rPr>
        <w:t>13. Прочие условия</w:t>
      </w:r>
      <w:bookmarkEnd w:id="20"/>
      <w:bookmarkEnd w:id="21"/>
      <w:r>
        <w:rPr>
          <w:b/>
          <w:sz w:val="24"/>
          <w:szCs w:val="24"/>
        </w:rPr>
        <w:t>.</w:t>
      </w:r>
    </w:p>
    <w:p w:rsidR="00BB7CD4" w:rsidRDefault="00F77DFB" w:rsidP="005D7519">
      <w:pPr>
        <w:pStyle w:val="20"/>
        <w:tabs>
          <w:tab w:val="left" w:pos="10347"/>
        </w:tabs>
        <w:spacing w:after="0"/>
        <w:ind w:firstLine="284"/>
        <w:rPr>
          <w:snapToGrid/>
          <w:sz w:val="24"/>
          <w:szCs w:val="24"/>
        </w:rPr>
      </w:pPr>
      <w:r>
        <w:rPr>
          <w:snapToGrid/>
          <w:sz w:val="24"/>
          <w:szCs w:val="24"/>
        </w:rPr>
        <w:t>13.1.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rsidR="00BB7CD4" w:rsidRDefault="00F77DFB" w:rsidP="005D7519">
      <w:pPr>
        <w:pStyle w:val="20"/>
        <w:tabs>
          <w:tab w:val="left" w:pos="10347"/>
        </w:tabs>
        <w:spacing w:after="0"/>
        <w:ind w:firstLine="284"/>
        <w:rPr>
          <w:snapToGrid/>
          <w:sz w:val="24"/>
          <w:szCs w:val="24"/>
        </w:rPr>
      </w:pPr>
      <w:r>
        <w:rPr>
          <w:snapToGrid/>
          <w:sz w:val="24"/>
          <w:szCs w:val="24"/>
        </w:rPr>
        <w:t>13.2. Настоящий договор подписан в двух подлинных экземплярах, имеющих одинаковую юридическую силу, по одному для каждой из Сторон.</w:t>
      </w:r>
    </w:p>
    <w:p w:rsidR="00BB7CD4" w:rsidRDefault="00F77DFB" w:rsidP="005D7519">
      <w:pPr>
        <w:pStyle w:val="af5"/>
        <w:spacing w:line="240" w:lineRule="auto"/>
        <w:ind w:left="0" w:firstLine="284"/>
        <w:rPr>
          <w:sz w:val="24"/>
          <w:szCs w:val="24"/>
        </w:rPr>
      </w:pPr>
      <w:r>
        <w:rPr>
          <w:snapToGrid/>
          <w:sz w:val="24"/>
          <w:szCs w:val="24"/>
        </w:rPr>
        <w:t>13.3.</w:t>
      </w:r>
      <w:r>
        <w:rPr>
          <w:sz w:val="24"/>
          <w:szCs w:val="24"/>
        </w:rPr>
        <w:t xml:space="preserve"> Документы, передаваемые сторонами друг другу в связи с исполнением настоящего Договора посредством факсимильной связи, имеют полную юридическую силу при последующем подтверждении их оригиналами документов.</w:t>
      </w:r>
    </w:p>
    <w:p w:rsidR="00BB7CD4" w:rsidRDefault="00F77DFB" w:rsidP="005D7519">
      <w:pPr>
        <w:pStyle w:val="20"/>
        <w:tabs>
          <w:tab w:val="left" w:pos="10347"/>
        </w:tabs>
        <w:spacing w:after="0"/>
        <w:ind w:firstLine="284"/>
        <w:rPr>
          <w:snapToGrid/>
          <w:sz w:val="24"/>
          <w:szCs w:val="24"/>
        </w:rPr>
      </w:pPr>
      <w:r>
        <w:rPr>
          <w:snapToGrid/>
          <w:sz w:val="24"/>
          <w:szCs w:val="24"/>
        </w:rPr>
        <w:t>13.4. В случаях, не предусмотренных настоящим Договором, Стороны руководствуются действующим законодательством РФ.</w:t>
      </w:r>
    </w:p>
    <w:p w:rsidR="00BB7CD4" w:rsidRDefault="00F77DFB" w:rsidP="005D7519">
      <w:pPr>
        <w:pStyle w:val="20"/>
        <w:tabs>
          <w:tab w:val="left" w:pos="10347"/>
        </w:tabs>
        <w:spacing w:after="0"/>
        <w:ind w:firstLine="284"/>
        <w:rPr>
          <w:snapToGrid/>
          <w:sz w:val="24"/>
          <w:szCs w:val="24"/>
        </w:rPr>
      </w:pPr>
      <w:r>
        <w:rPr>
          <w:snapToGrid/>
          <w:sz w:val="24"/>
          <w:szCs w:val="24"/>
        </w:rPr>
        <w:t>13.5. Все изменения и дополнения к настоящему Договору действительны, если они совершены в письменной форме и подписаны полномочными представителями обеих Сторон.</w:t>
      </w:r>
    </w:p>
    <w:p w:rsidR="00BB7CD4" w:rsidRDefault="00F77DFB" w:rsidP="00B332B2">
      <w:pPr>
        <w:pStyle w:val="20"/>
        <w:tabs>
          <w:tab w:val="left" w:pos="10347"/>
        </w:tabs>
        <w:spacing w:after="0"/>
        <w:ind w:firstLine="284"/>
        <w:rPr>
          <w:snapToGrid/>
          <w:sz w:val="24"/>
          <w:szCs w:val="24"/>
        </w:rPr>
      </w:pPr>
      <w:r>
        <w:rPr>
          <w:snapToGrid/>
          <w:sz w:val="24"/>
          <w:szCs w:val="24"/>
        </w:rPr>
        <w:t>13.6. Все приложения к настоящему Договору являются его неотъемлемой частью.</w:t>
      </w:r>
    </w:p>
    <w:p w:rsidR="00780076" w:rsidRPr="00FE40CE" w:rsidRDefault="00F77DFB" w:rsidP="005D7519">
      <w:pPr>
        <w:pStyle w:val="20"/>
        <w:tabs>
          <w:tab w:val="left" w:pos="10347"/>
        </w:tabs>
        <w:spacing w:after="0"/>
        <w:jc w:val="center"/>
        <w:rPr>
          <w:b/>
          <w:snapToGrid/>
          <w:sz w:val="24"/>
          <w:szCs w:val="24"/>
        </w:rPr>
      </w:pPr>
      <w:r>
        <w:rPr>
          <w:b/>
          <w:snapToGrid/>
          <w:sz w:val="24"/>
          <w:szCs w:val="24"/>
        </w:rPr>
        <w:t>14. Приложения к Договору.</w:t>
      </w:r>
    </w:p>
    <w:p w:rsidR="00BB7CD4" w:rsidRDefault="00F77DFB" w:rsidP="005D7519">
      <w:pPr>
        <w:pStyle w:val="20"/>
        <w:tabs>
          <w:tab w:val="left" w:pos="10347"/>
        </w:tabs>
        <w:spacing w:after="0"/>
        <w:ind w:firstLine="284"/>
        <w:rPr>
          <w:snapToGrid/>
          <w:sz w:val="24"/>
          <w:szCs w:val="24"/>
        </w:rPr>
      </w:pPr>
      <w:r>
        <w:rPr>
          <w:snapToGrid/>
          <w:sz w:val="24"/>
          <w:szCs w:val="24"/>
        </w:rPr>
        <w:t>14.1. Приложение №1. Техническое задание на техническое обслуживание и сопровождение программного комплекса «</w:t>
      </w:r>
      <w:proofErr w:type="spellStart"/>
      <w:r>
        <w:rPr>
          <w:snapToGrid/>
          <w:sz w:val="24"/>
          <w:szCs w:val="24"/>
        </w:rPr>
        <w:t>Энергосфера</w:t>
      </w:r>
      <w:proofErr w:type="spellEnd"/>
      <w:r>
        <w:rPr>
          <w:snapToGrid/>
          <w:sz w:val="24"/>
          <w:szCs w:val="24"/>
        </w:rPr>
        <w:t xml:space="preserve">». </w:t>
      </w:r>
    </w:p>
    <w:p w:rsidR="0049607D" w:rsidRDefault="00965765" w:rsidP="00B332B2">
      <w:pPr>
        <w:pStyle w:val="20"/>
        <w:tabs>
          <w:tab w:val="left" w:pos="10347"/>
        </w:tabs>
        <w:spacing w:after="0"/>
        <w:ind w:firstLine="284"/>
        <w:rPr>
          <w:snapToGrid/>
          <w:sz w:val="24"/>
          <w:szCs w:val="24"/>
        </w:rPr>
      </w:pPr>
      <w:r>
        <w:rPr>
          <w:snapToGrid/>
          <w:sz w:val="24"/>
          <w:szCs w:val="24"/>
        </w:rPr>
        <w:t>14.2. Приложение №2.</w:t>
      </w:r>
      <w:r w:rsidR="00F77DFB">
        <w:rPr>
          <w:snapToGrid/>
          <w:sz w:val="24"/>
          <w:szCs w:val="24"/>
        </w:rPr>
        <w:t xml:space="preserve"> Смета затрат на оказание услуг по техническому обслуживанию и сопровождению программного комплекса «</w:t>
      </w:r>
      <w:proofErr w:type="spellStart"/>
      <w:r w:rsidR="00F77DFB">
        <w:rPr>
          <w:snapToGrid/>
          <w:sz w:val="24"/>
          <w:szCs w:val="24"/>
        </w:rPr>
        <w:t>Энергосфера</w:t>
      </w:r>
      <w:proofErr w:type="spellEnd"/>
      <w:r w:rsidR="00F77DFB">
        <w:rPr>
          <w:snapToGrid/>
          <w:sz w:val="24"/>
          <w:szCs w:val="24"/>
        </w:rPr>
        <w:t>»</w:t>
      </w:r>
    </w:p>
    <w:p w:rsidR="00780076" w:rsidRDefault="00F77DFB" w:rsidP="005D7519">
      <w:pPr>
        <w:widowControl w:val="0"/>
        <w:tabs>
          <w:tab w:val="left" w:pos="10347"/>
        </w:tabs>
        <w:spacing w:after="0"/>
        <w:rPr>
          <w:b/>
          <w:sz w:val="24"/>
          <w:szCs w:val="24"/>
        </w:rPr>
      </w:pPr>
      <w:r>
        <w:rPr>
          <w:b/>
          <w:sz w:val="24"/>
          <w:szCs w:val="24"/>
        </w:rPr>
        <w:t>15. Юридические адреса, реквизиты и подписи Сторон.</w:t>
      </w:r>
    </w:p>
    <w:p w:rsidR="00BB7CD4" w:rsidRDefault="00F77DFB" w:rsidP="0049607D">
      <w:pPr>
        <w:pStyle w:val="3"/>
        <w:tabs>
          <w:tab w:val="left" w:pos="10347"/>
        </w:tabs>
        <w:spacing w:after="0"/>
        <w:ind w:firstLine="284"/>
        <w:rPr>
          <w:rFonts w:ascii="Times New Roman" w:hAnsi="Times New Roman"/>
          <w:color w:val="auto"/>
          <w:szCs w:val="24"/>
        </w:rPr>
      </w:pPr>
      <w:r>
        <w:rPr>
          <w:rFonts w:ascii="Times New Roman" w:hAnsi="Times New Roman"/>
          <w:color w:val="auto"/>
          <w:szCs w:val="24"/>
        </w:rPr>
        <w:t>15.1. В случае изменения юридического адреса или обслуживающего банка Стороны обязаны в пятидневный срок письменно уведомить об этом друг друга.</w:t>
      </w:r>
    </w:p>
    <w:tbl>
      <w:tblPr>
        <w:tblpPr w:leftFromText="180" w:rightFromText="180" w:vertAnchor="text" w:horzAnchor="margin" w:tblpY="350"/>
        <w:tblW w:w="8931" w:type="dxa"/>
        <w:tblLook w:val="0000" w:firstRow="0" w:lastRow="0" w:firstColumn="0" w:lastColumn="0" w:noHBand="0" w:noVBand="0"/>
      </w:tblPr>
      <w:tblGrid>
        <w:gridCol w:w="4678"/>
        <w:gridCol w:w="4253"/>
      </w:tblGrid>
      <w:tr w:rsidR="00B332B2" w:rsidTr="00B332B2">
        <w:trPr>
          <w:trHeight w:val="5385"/>
        </w:trPr>
        <w:tc>
          <w:tcPr>
            <w:tcW w:w="4678" w:type="dxa"/>
          </w:tcPr>
          <w:p w:rsidR="00B332B2" w:rsidRDefault="00B332B2" w:rsidP="00B332B2">
            <w:pPr>
              <w:spacing w:after="0"/>
              <w:jc w:val="left"/>
              <w:rPr>
                <w:b/>
                <w:sz w:val="24"/>
                <w:szCs w:val="24"/>
              </w:rPr>
            </w:pPr>
            <w:r>
              <w:rPr>
                <w:b/>
                <w:sz w:val="24"/>
                <w:szCs w:val="24"/>
              </w:rPr>
              <w:t>ЗАКАЗЧИК:</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АО «Тюменьэнерго»</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 xml:space="preserve">Ю/а: 628408, Россия, Тюменская обл., </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 xml:space="preserve">Ханты-Мансийский </w:t>
            </w:r>
            <w:r w:rsidRPr="00FE40CE">
              <w:rPr>
                <w:rFonts w:ascii="Times New Roman" w:hAnsi="Times New Roman"/>
                <w:sz w:val="24"/>
                <w:szCs w:val="24"/>
              </w:rPr>
              <w:br/>
              <w:t xml:space="preserve">Автономный округ – Югра, </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г. Сургут, ул. Университетская, 4</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 xml:space="preserve">П/а: 628408, Россия, Тюменская обл., </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 xml:space="preserve">Ханты-Мансийский </w:t>
            </w:r>
            <w:r w:rsidRPr="00FE40CE">
              <w:rPr>
                <w:rFonts w:ascii="Times New Roman" w:hAnsi="Times New Roman"/>
                <w:sz w:val="24"/>
                <w:szCs w:val="24"/>
              </w:rPr>
              <w:br/>
              <w:t xml:space="preserve">Автономный округ – Югра, </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г. Сургут, ул. Университетская, 4</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Тел./Факс: (3462) 77-66-77</w:t>
            </w:r>
          </w:p>
          <w:p w:rsidR="00B332B2" w:rsidRPr="00FE40CE" w:rsidRDefault="00B332B2" w:rsidP="00B332B2">
            <w:pPr>
              <w:pStyle w:val="ab"/>
              <w:spacing w:after="0"/>
              <w:jc w:val="left"/>
              <w:rPr>
                <w:rFonts w:ascii="Times New Roman" w:hAnsi="Times New Roman"/>
                <w:b/>
                <w:color w:val="548DD4"/>
                <w:sz w:val="24"/>
                <w:szCs w:val="24"/>
              </w:rPr>
            </w:pPr>
            <w:r w:rsidRPr="00FE40CE">
              <w:rPr>
                <w:rFonts w:ascii="Times New Roman" w:hAnsi="Times New Roman"/>
                <w:sz w:val="24"/>
                <w:szCs w:val="24"/>
              </w:rPr>
              <w:t xml:space="preserve">Электронный адрес: </w:t>
            </w:r>
            <w:hyperlink r:id="rId12" w:history="1">
              <w:r w:rsidRPr="00284A73">
                <w:rPr>
                  <w:rStyle w:val="af4"/>
                  <w:rFonts w:ascii="Times New Roman" w:hAnsi="Times New Roman"/>
                  <w:color w:val="0070C0"/>
                  <w:sz w:val="24"/>
                  <w:szCs w:val="24"/>
                </w:rPr>
                <w:t>can@id.te.ru</w:t>
              </w:r>
            </w:hyperlink>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ИНН 8602060185, КПП 997450001</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 xml:space="preserve">Р/с 40702810267170101719 </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 xml:space="preserve">в </w:t>
            </w:r>
            <w:proofErr w:type="gramStart"/>
            <w:r w:rsidRPr="00FE40CE">
              <w:rPr>
                <w:rFonts w:ascii="Times New Roman" w:hAnsi="Times New Roman"/>
                <w:sz w:val="24"/>
                <w:szCs w:val="24"/>
              </w:rPr>
              <w:t>Западно-Сибирском</w:t>
            </w:r>
            <w:proofErr w:type="gramEnd"/>
            <w:r w:rsidRPr="00FE40CE">
              <w:rPr>
                <w:rFonts w:ascii="Times New Roman" w:hAnsi="Times New Roman"/>
                <w:sz w:val="24"/>
                <w:szCs w:val="24"/>
              </w:rPr>
              <w:t xml:space="preserve"> банке</w:t>
            </w:r>
            <w:r w:rsidRPr="00FE40CE">
              <w:rPr>
                <w:rFonts w:ascii="Times New Roman" w:hAnsi="Times New Roman"/>
                <w:sz w:val="24"/>
                <w:szCs w:val="24"/>
              </w:rPr>
              <w:br/>
              <w:t>ПАО Сбербанк г. Тюмень</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БИК 047102651</w:t>
            </w:r>
          </w:p>
          <w:p w:rsidR="00B332B2" w:rsidRPr="00FE40CE" w:rsidRDefault="00B332B2" w:rsidP="00B332B2">
            <w:pPr>
              <w:pStyle w:val="ab"/>
              <w:spacing w:after="0"/>
              <w:jc w:val="left"/>
              <w:rPr>
                <w:rFonts w:ascii="Times New Roman" w:hAnsi="Times New Roman"/>
                <w:b/>
                <w:sz w:val="24"/>
                <w:szCs w:val="24"/>
              </w:rPr>
            </w:pPr>
            <w:r w:rsidRPr="00FE40CE">
              <w:rPr>
                <w:rFonts w:ascii="Times New Roman" w:hAnsi="Times New Roman"/>
                <w:sz w:val="24"/>
                <w:szCs w:val="24"/>
              </w:rPr>
              <w:t>К/с 30101810800000000651</w:t>
            </w:r>
          </w:p>
          <w:p w:rsidR="00B332B2" w:rsidRPr="00FE40CE" w:rsidRDefault="00B332B2" w:rsidP="00B332B2">
            <w:pPr>
              <w:pStyle w:val="3"/>
              <w:spacing w:after="0"/>
              <w:ind w:firstLine="0"/>
              <w:jc w:val="left"/>
              <w:rPr>
                <w:rFonts w:ascii="Times New Roman" w:hAnsi="Times New Roman"/>
                <w:bCs/>
                <w:szCs w:val="24"/>
              </w:rPr>
            </w:pPr>
          </w:p>
          <w:p w:rsidR="00B332B2" w:rsidRPr="00FE40CE" w:rsidRDefault="00B332B2" w:rsidP="00B332B2">
            <w:pPr>
              <w:pStyle w:val="3"/>
              <w:spacing w:after="0"/>
              <w:ind w:firstLine="0"/>
              <w:jc w:val="left"/>
              <w:rPr>
                <w:rFonts w:ascii="Times New Roman" w:hAnsi="Times New Roman"/>
                <w:bCs/>
                <w:szCs w:val="24"/>
              </w:rPr>
            </w:pPr>
          </w:p>
          <w:p w:rsidR="00B332B2" w:rsidRPr="00FE40CE" w:rsidRDefault="00B332B2" w:rsidP="00B332B2">
            <w:pPr>
              <w:pStyle w:val="3"/>
              <w:spacing w:after="0"/>
              <w:ind w:firstLine="0"/>
              <w:jc w:val="left"/>
              <w:rPr>
                <w:rFonts w:ascii="Times New Roman" w:hAnsi="Times New Roman"/>
                <w:bCs/>
                <w:szCs w:val="24"/>
              </w:rPr>
            </w:pPr>
            <w:r>
              <w:rPr>
                <w:rFonts w:ascii="Times New Roman" w:hAnsi="Times New Roman"/>
                <w:bCs/>
                <w:szCs w:val="24"/>
              </w:rPr>
              <w:t>__________________ Ф.И.О.</w:t>
            </w:r>
          </w:p>
          <w:p w:rsidR="00B332B2" w:rsidRPr="00FE40CE" w:rsidRDefault="00B332B2" w:rsidP="00B332B2">
            <w:pPr>
              <w:pStyle w:val="3"/>
              <w:spacing w:after="0"/>
              <w:ind w:firstLine="0"/>
              <w:jc w:val="left"/>
              <w:rPr>
                <w:rFonts w:ascii="Times New Roman" w:hAnsi="Times New Roman"/>
                <w:bCs/>
                <w:szCs w:val="24"/>
              </w:rPr>
            </w:pPr>
            <w:r w:rsidRPr="00FE40CE">
              <w:rPr>
                <w:rFonts w:ascii="Times New Roman" w:hAnsi="Times New Roman"/>
                <w:bCs/>
                <w:szCs w:val="24"/>
              </w:rPr>
              <w:t>М.П.</w:t>
            </w:r>
          </w:p>
          <w:p w:rsidR="00B332B2" w:rsidRDefault="00B332B2" w:rsidP="00B332B2">
            <w:pPr>
              <w:pStyle w:val="3"/>
              <w:spacing w:after="0"/>
              <w:ind w:firstLine="0"/>
              <w:rPr>
                <w:color w:val="auto"/>
                <w:szCs w:val="24"/>
              </w:rPr>
            </w:pPr>
          </w:p>
        </w:tc>
        <w:tc>
          <w:tcPr>
            <w:tcW w:w="4253" w:type="dxa"/>
          </w:tcPr>
          <w:p w:rsidR="00B332B2" w:rsidRDefault="00B332B2" w:rsidP="00B332B2">
            <w:pPr>
              <w:pStyle w:val="10"/>
              <w:spacing w:after="0"/>
              <w:jc w:val="left"/>
              <w:rPr>
                <w:sz w:val="24"/>
                <w:szCs w:val="24"/>
              </w:rPr>
            </w:pPr>
            <w:r>
              <w:rPr>
                <w:sz w:val="24"/>
                <w:szCs w:val="24"/>
              </w:rPr>
              <w:t>ИСПОЛНИТЕЛЬ:</w:t>
            </w:r>
          </w:p>
          <w:p w:rsidR="00B332B2" w:rsidRPr="00965765" w:rsidRDefault="00B332B2" w:rsidP="00B332B2">
            <w:pPr>
              <w:pStyle w:val="20"/>
              <w:spacing w:after="0"/>
              <w:jc w:val="left"/>
              <w:rPr>
                <w:sz w:val="24"/>
                <w:szCs w:val="24"/>
              </w:rPr>
            </w:pPr>
          </w:p>
          <w:p w:rsidR="00B332B2" w:rsidRPr="00965765" w:rsidRDefault="00B332B2" w:rsidP="00B332B2">
            <w:pPr>
              <w:pStyle w:val="20"/>
              <w:spacing w:after="0"/>
              <w:jc w:val="left"/>
              <w:rPr>
                <w:sz w:val="24"/>
                <w:szCs w:val="24"/>
              </w:rPr>
            </w:pPr>
          </w:p>
          <w:p w:rsidR="00B332B2" w:rsidRPr="00965765" w:rsidRDefault="00B332B2" w:rsidP="00B332B2">
            <w:pPr>
              <w:pStyle w:val="20"/>
              <w:spacing w:after="0"/>
              <w:jc w:val="left"/>
              <w:rPr>
                <w:sz w:val="24"/>
                <w:szCs w:val="24"/>
              </w:rPr>
            </w:pPr>
          </w:p>
          <w:p w:rsidR="00B332B2" w:rsidRPr="00965765"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Default="00B332B2" w:rsidP="00B332B2">
            <w:pPr>
              <w:pStyle w:val="20"/>
              <w:spacing w:after="0"/>
              <w:jc w:val="left"/>
              <w:rPr>
                <w:sz w:val="24"/>
                <w:szCs w:val="24"/>
              </w:rPr>
            </w:pPr>
          </w:p>
          <w:p w:rsidR="00B332B2" w:rsidRPr="00965765" w:rsidRDefault="00B332B2" w:rsidP="00B332B2">
            <w:pPr>
              <w:pStyle w:val="20"/>
              <w:spacing w:after="0"/>
              <w:jc w:val="left"/>
              <w:rPr>
                <w:sz w:val="24"/>
                <w:szCs w:val="24"/>
              </w:rPr>
            </w:pPr>
            <w:bookmarkStart w:id="22" w:name="_GoBack"/>
            <w:bookmarkEnd w:id="22"/>
          </w:p>
          <w:p w:rsidR="00B332B2" w:rsidRDefault="00B332B2" w:rsidP="00B332B2">
            <w:pPr>
              <w:pStyle w:val="3"/>
              <w:spacing w:after="0"/>
              <w:ind w:firstLine="0"/>
              <w:rPr>
                <w:rFonts w:ascii="Times New Roman" w:hAnsi="Times New Roman"/>
                <w:color w:val="auto"/>
                <w:szCs w:val="24"/>
              </w:rPr>
            </w:pPr>
            <w:r>
              <w:rPr>
                <w:rFonts w:ascii="Times New Roman" w:hAnsi="Times New Roman"/>
                <w:color w:val="auto"/>
                <w:szCs w:val="24"/>
              </w:rPr>
              <w:t xml:space="preserve">____________________ </w:t>
            </w:r>
            <w:r>
              <w:rPr>
                <w:rFonts w:ascii="Times New Roman" w:hAnsi="Times New Roman"/>
                <w:color w:val="auto"/>
                <w:szCs w:val="24"/>
              </w:rPr>
              <w:t>Ф.И.О.</w:t>
            </w:r>
          </w:p>
          <w:p w:rsidR="00B332B2" w:rsidRDefault="00B332B2" w:rsidP="00B332B2">
            <w:pPr>
              <w:pStyle w:val="3"/>
              <w:spacing w:after="0"/>
              <w:ind w:firstLine="0"/>
              <w:rPr>
                <w:rFonts w:ascii="Times New Roman" w:hAnsi="Times New Roman"/>
                <w:szCs w:val="24"/>
              </w:rPr>
            </w:pPr>
            <w:r>
              <w:rPr>
                <w:rFonts w:ascii="Times New Roman" w:hAnsi="Times New Roman"/>
                <w:bCs/>
                <w:color w:val="auto"/>
                <w:szCs w:val="24"/>
              </w:rPr>
              <w:t>М.П.</w:t>
            </w:r>
          </w:p>
        </w:tc>
      </w:tr>
    </w:tbl>
    <w:p w:rsidR="00BB7CD4" w:rsidRDefault="00BB7CD4" w:rsidP="00B332B2">
      <w:pPr>
        <w:pStyle w:val="3"/>
        <w:tabs>
          <w:tab w:val="num" w:pos="1080"/>
          <w:tab w:val="left" w:pos="10347"/>
        </w:tabs>
        <w:spacing w:after="0"/>
        <w:ind w:firstLine="0"/>
        <w:rPr>
          <w:rFonts w:ascii="Times New Roman" w:hAnsi="Times New Roman"/>
          <w:color w:val="auto"/>
          <w:szCs w:val="24"/>
        </w:rPr>
      </w:pPr>
    </w:p>
    <w:sectPr w:rsidR="00BB7CD4">
      <w:footerReference w:type="even" r:id="rId13"/>
      <w:footerReference w:type="default" r:id="rId14"/>
      <w:pgSz w:w="11906" w:h="16838"/>
      <w:pgMar w:top="1134" w:right="851" w:bottom="1134" w:left="1701"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CD4" w:rsidRDefault="00F77DFB">
      <w:r>
        <w:separator/>
      </w:r>
    </w:p>
  </w:endnote>
  <w:endnote w:type="continuationSeparator" w:id="0">
    <w:p w:rsidR="00BB7CD4" w:rsidRDefault="00F7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urnal">
    <w:charset w:val="00"/>
    <w:family w:val="auto"/>
    <w:pitch w:val="variable"/>
    <w:sig w:usb0="00000203" w:usb1="00000000" w:usb2="00000000" w:usb3="00000000" w:csb0="00000005" w:csb1="00000000"/>
  </w:font>
  <w:font w:name="Consultant">
    <w:altName w:val="Courier New"/>
    <w:charset w:val="CC"/>
    <w:family w:val="modern"/>
    <w:pitch w:val="fixed"/>
    <w:sig w:usb0="00007A87" w:usb1="80000000" w:usb2="00000008" w:usb3="00000000" w:csb0="000000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is">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CD4" w:rsidRDefault="00F77DFB">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5</w:t>
    </w:r>
    <w:r>
      <w:rPr>
        <w:rStyle w:val="ad"/>
      </w:rPr>
      <w:fldChar w:fldCharType="end"/>
    </w:r>
  </w:p>
  <w:p w:rsidR="00BB7CD4" w:rsidRDefault="00BB7CD4">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075235"/>
      <w:docPartObj>
        <w:docPartGallery w:val="Page Numbers (Bottom of Page)"/>
        <w:docPartUnique/>
      </w:docPartObj>
    </w:sdtPr>
    <w:sdtEndPr/>
    <w:sdtContent>
      <w:p w:rsidR="00FE40CE" w:rsidRDefault="00FE40CE">
        <w:pPr>
          <w:pStyle w:val="a7"/>
          <w:jc w:val="right"/>
        </w:pPr>
        <w:r>
          <w:fldChar w:fldCharType="begin"/>
        </w:r>
        <w:r>
          <w:instrText>PAGE   \* MERGEFORMAT</w:instrText>
        </w:r>
        <w:r>
          <w:fldChar w:fldCharType="separate"/>
        </w:r>
        <w:r w:rsidR="00B332B2">
          <w:rPr>
            <w:noProof/>
          </w:rPr>
          <w:t>2</w:t>
        </w:r>
        <w:r>
          <w:fldChar w:fldCharType="end"/>
        </w:r>
      </w:p>
    </w:sdtContent>
  </w:sdt>
  <w:p w:rsidR="00BB7CD4" w:rsidRDefault="00BB7CD4">
    <w:pPr>
      <w:pStyle w:val="a7"/>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CD4" w:rsidRDefault="00F77DFB">
      <w:r>
        <w:separator/>
      </w:r>
    </w:p>
  </w:footnote>
  <w:footnote w:type="continuationSeparator" w:id="0">
    <w:p w:rsidR="00BB7CD4" w:rsidRDefault="00F77DFB">
      <w:r>
        <w:continuationSeparator/>
      </w:r>
    </w:p>
  </w:footnote>
  <w:footnote w:id="1">
    <w:p w:rsidR="00BB7CD4" w:rsidRDefault="00F77DFB">
      <w:pPr>
        <w:pStyle w:val="afa"/>
        <w:jc w:val="both"/>
      </w:pPr>
      <w:r>
        <w:rPr>
          <w:rStyle w:val="afc"/>
        </w:rPr>
        <w:footnoteRef/>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D23D1"/>
    <w:multiLevelType w:val="multilevel"/>
    <w:tmpl w:val="778A8B8E"/>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556F82"/>
    <w:multiLevelType w:val="multilevel"/>
    <w:tmpl w:val="41D6F9B8"/>
    <w:lvl w:ilvl="0">
      <w:start w:val="11"/>
      <w:numFmt w:val="decimal"/>
      <w:lvlText w:val="%1."/>
      <w:lvlJc w:val="left"/>
      <w:pPr>
        <w:tabs>
          <w:tab w:val="num" w:pos="480"/>
        </w:tabs>
        <w:ind w:left="480" w:hanging="480"/>
      </w:pPr>
      <w:rPr>
        <w:rFonts w:hint="default"/>
      </w:rPr>
    </w:lvl>
    <w:lvl w:ilvl="1">
      <w:start w:val="1"/>
      <w:numFmt w:val="decimal"/>
      <w:lvlText w:val="10.%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3D7D73"/>
    <w:multiLevelType w:val="multilevel"/>
    <w:tmpl w:val="DE7E3DF8"/>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1C6218"/>
    <w:multiLevelType w:val="multilevel"/>
    <w:tmpl w:val="BB7293B2"/>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930" w:hanging="504"/>
      </w:pPr>
      <w:rPr>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A859AA"/>
    <w:multiLevelType w:val="multilevel"/>
    <w:tmpl w:val="90EAFB46"/>
    <w:lvl w:ilvl="0">
      <w:start w:val="5"/>
      <w:numFmt w:val="decimal"/>
      <w:lvlText w:val="%1."/>
      <w:lvlJc w:val="left"/>
      <w:pPr>
        <w:ind w:left="360" w:hanging="360"/>
      </w:pPr>
      <w:rPr>
        <w:rFonts w:hint="default"/>
        <w:sz w:val="20"/>
      </w:rPr>
    </w:lvl>
    <w:lvl w:ilvl="1">
      <w:start w:val="2"/>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0"/>
      </w:rPr>
    </w:lvl>
    <w:lvl w:ilvl="3">
      <w:start w:val="1"/>
      <w:numFmt w:val="decimal"/>
      <w:lvlText w:val="%1.%2.%3.%4."/>
      <w:lvlJc w:val="left"/>
      <w:pPr>
        <w:ind w:left="2847" w:hanging="720"/>
      </w:pPr>
      <w:rPr>
        <w:rFonts w:hint="default"/>
        <w:sz w:val="20"/>
      </w:rPr>
    </w:lvl>
    <w:lvl w:ilvl="4">
      <w:start w:val="1"/>
      <w:numFmt w:val="decimal"/>
      <w:lvlText w:val="%1.%2.%3.%4.%5."/>
      <w:lvlJc w:val="left"/>
      <w:pPr>
        <w:ind w:left="3916" w:hanging="1080"/>
      </w:pPr>
      <w:rPr>
        <w:rFonts w:hint="default"/>
        <w:sz w:val="20"/>
      </w:rPr>
    </w:lvl>
    <w:lvl w:ilvl="5">
      <w:start w:val="1"/>
      <w:numFmt w:val="decimal"/>
      <w:lvlText w:val="%1.%2.%3.%4.%5.%6."/>
      <w:lvlJc w:val="left"/>
      <w:pPr>
        <w:ind w:left="4625" w:hanging="1080"/>
      </w:pPr>
      <w:rPr>
        <w:rFonts w:hint="default"/>
        <w:sz w:val="20"/>
      </w:rPr>
    </w:lvl>
    <w:lvl w:ilvl="6">
      <w:start w:val="1"/>
      <w:numFmt w:val="decimal"/>
      <w:lvlText w:val="%1.%2.%3.%4.%5.%6.%7."/>
      <w:lvlJc w:val="left"/>
      <w:pPr>
        <w:ind w:left="5694" w:hanging="1440"/>
      </w:pPr>
      <w:rPr>
        <w:rFonts w:hint="default"/>
        <w:sz w:val="20"/>
      </w:rPr>
    </w:lvl>
    <w:lvl w:ilvl="7">
      <w:start w:val="1"/>
      <w:numFmt w:val="decimal"/>
      <w:lvlText w:val="%1.%2.%3.%4.%5.%6.%7.%8."/>
      <w:lvlJc w:val="left"/>
      <w:pPr>
        <w:ind w:left="6403" w:hanging="1440"/>
      </w:pPr>
      <w:rPr>
        <w:rFonts w:hint="default"/>
        <w:sz w:val="20"/>
      </w:rPr>
    </w:lvl>
    <w:lvl w:ilvl="8">
      <w:start w:val="1"/>
      <w:numFmt w:val="decimal"/>
      <w:lvlText w:val="%1.%2.%3.%4.%5.%6.%7.%8.%9."/>
      <w:lvlJc w:val="left"/>
      <w:pPr>
        <w:ind w:left="7472" w:hanging="1800"/>
      </w:pPr>
      <w:rPr>
        <w:rFonts w:hint="default"/>
        <w:sz w:val="20"/>
      </w:rPr>
    </w:lvl>
  </w:abstractNum>
  <w:abstractNum w:abstractNumId="5" w15:restartNumberingAfterBreak="0">
    <w:nsid w:val="0FD92C78"/>
    <w:multiLevelType w:val="multilevel"/>
    <w:tmpl w:val="4A1EF80A"/>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15382E8E"/>
    <w:multiLevelType w:val="hybridMultilevel"/>
    <w:tmpl w:val="2138D698"/>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17413AE0"/>
    <w:multiLevelType w:val="hybridMultilevel"/>
    <w:tmpl w:val="DD3CF0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431A30"/>
    <w:multiLevelType w:val="hybridMultilevel"/>
    <w:tmpl w:val="B748D6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1D3B1C"/>
    <w:multiLevelType w:val="multilevel"/>
    <w:tmpl w:val="A72A61F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C936062"/>
    <w:multiLevelType w:val="hybridMultilevel"/>
    <w:tmpl w:val="06BA5EE6"/>
    <w:lvl w:ilvl="0" w:tplc="B02C1F7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05E7D1D"/>
    <w:multiLevelType w:val="hybridMultilevel"/>
    <w:tmpl w:val="9E5A51A6"/>
    <w:lvl w:ilvl="0" w:tplc="041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25380540"/>
    <w:multiLevelType w:val="hybridMultilevel"/>
    <w:tmpl w:val="0A9A2A1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80870EB"/>
    <w:multiLevelType w:val="multilevel"/>
    <w:tmpl w:val="67F0FD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bullet"/>
      <w:lvlText w:val=""/>
      <w:lvlJc w:val="left"/>
      <w:pPr>
        <w:tabs>
          <w:tab w:val="num" w:pos="360"/>
        </w:tabs>
        <w:ind w:left="0" w:firstLine="0"/>
      </w:pPr>
      <w:rPr>
        <w:rFonts w:ascii="Symbol" w:hAnsi="Symbol"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D5424FE"/>
    <w:multiLevelType w:val="hybridMultilevel"/>
    <w:tmpl w:val="CF103D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12540"/>
    <w:multiLevelType w:val="multilevel"/>
    <w:tmpl w:val="8FE01AA8"/>
    <w:lvl w:ilvl="0">
      <w:start w:val="4"/>
      <w:numFmt w:val="decimal"/>
      <w:lvlText w:val="%1."/>
      <w:lvlJc w:val="left"/>
      <w:pPr>
        <w:tabs>
          <w:tab w:val="num" w:pos="360"/>
        </w:tabs>
        <w:ind w:left="360" w:hanging="360"/>
      </w:pPr>
      <w:rPr>
        <w:rFonts w:hint="default"/>
      </w:rPr>
    </w:lvl>
    <w:lvl w:ilvl="1">
      <w:start w:val="4"/>
      <w:numFmt w:val="decimal"/>
      <w:pStyle w:val="a"/>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none"/>
      <w:lvlRestart w:val="1"/>
      <w:lvlText w:val=""/>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363C4E1E"/>
    <w:multiLevelType w:val="multilevel"/>
    <w:tmpl w:val="25243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9814A19"/>
    <w:multiLevelType w:val="hybridMultilevel"/>
    <w:tmpl w:val="CBBC85FE"/>
    <w:lvl w:ilvl="0" w:tplc="04190005">
      <w:start w:val="1"/>
      <w:numFmt w:val="bullet"/>
      <w:lvlText w:val=""/>
      <w:lvlJc w:val="left"/>
      <w:pPr>
        <w:tabs>
          <w:tab w:val="num" w:pos="720"/>
        </w:tabs>
        <w:ind w:left="720" w:hanging="360"/>
      </w:pPr>
      <w:rPr>
        <w:rFonts w:ascii="Wingdings" w:hAnsi="Wingdings" w:hint="default"/>
      </w:rPr>
    </w:lvl>
    <w:lvl w:ilvl="1" w:tplc="2CD8DEE4">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E545347"/>
    <w:multiLevelType w:val="multilevel"/>
    <w:tmpl w:val="077C641A"/>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9" w15:restartNumberingAfterBreak="0">
    <w:nsid w:val="3ECA1758"/>
    <w:multiLevelType w:val="multilevel"/>
    <w:tmpl w:val="FF0C0EC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F722D06"/>
    <w:multiLevelType w:val="multilevel"/>
    <w:tmpl w:val="E362B46C"/>
    <w:styleLink w:val="12"/>
    <w:lvl w:ilvl="0">
      <w:start w:val="4"/>
      <w:numFmt w:val="decimal"/>
      <w:suff w:val="space"/>
      <w:lvlText w:val="Статья %1."/>
      <w:lvlJc w:val="left"/>
      <w:pPr>
        <w:ind w:left="360" w:hanging="360"/>
      </w:pPr>
      <w:rPr>
        <w:rFonts w:ascii="Times New Roman" w:hAnsi="Times New Roman" w:hint="default"/>
        <w:b/>
        <w:bCs/>
        <w:i w:val="0"/>
        <w:sz w:val="24"/>
        <w:szCs w:val="24"/>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738"/>
      </w:pPr>
      <w:rPr>
        <w:rFonts w:hint="default"/>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FEC0B21"/>
    <w:multiLevelType w:val="hybridMultilevel"/>
    <w:tmpl w:val="1FF2D9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B751337"/>
    <w:multiLevelType w:val="hybridMultilevel"/>
    <w:tmpl w:val="D27804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597C"/>
    <w:multiLevelType w:val="multilevel"/>
    <w:tmpl w:val="F42CD388"/>
    <w:lvl w:ilvl="0">
      <w:start w:val="3"/>
      <w:numFmt w:val="decimal"/>
      <w:lvlText w:val="%1."/>
      <w:lvlJc w:val="left"/>
      <w:pPr>
        <w:tabs>
          <w:tab w:val="num" w:pos="588"/>
        </w:tabs>
        <w:ind w:left="588" w:hanging="588"/>
      </w:pPr>
      <w:rPr>
        <w:rFonts w:hint="default"/>
      </w:rPr>
    </w:lvl>
    <w:lvl w:ilvl="1">
      <w:start w:val="1"/>
      <w:numFmt w:val="decimal"/>
      <w:lvlText w:val="%1.%2."/>
      <w:lvlJc w:val="left"/>
      <w:pPr>
        <w:tabs>
          <w:tab w:val="num" w:pos="730"/>
        </w:tabs>
        <w:ind w:left="730" w:hanging="588"/>
      </w:pPr>
      <w:rPr>
        <w:rFonts w:hint="default"/>
        <w:b w:val="0"/>
        <w:i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4" w15:restartNumberingAfterBreak="0">
    <w:nsid w:val="541169F2"/>
    <w:multiLevelType w:val="hybridMultilevel"/>
    <w:tmpl w:val="E5940C38"/>
    <w:lvl w:ilvl="0" w:tplc="42B0AC3C">
      <w:start w:val="1"/>
      <w:numFmt w:val="decimal"/>
      <w:lvlText w:val="%1."/>
      <w:lvlJc w:val="left"/>
      <w:pPr>
        <w:tabs>
          <w:tab w:val="num" w:pos="1428"/>
        </w:tabs>
        <w:ind w:left="1428" w:hanging="360"/>
      </w:pPr>
      <w:rPr>
        <w:rFonts w:hint="default"/>
      </w:rPr>
    </w:lvl>
    <w:lvl w:ilvl="1" w:tplc="FBDCC956">
      <w:numFmt w:val="none"/>
      <w:lvlText w:val=""/>
      <w:lvlJc w:val="left"/>
      <w:pPr>
        <w:tabs>
          <w:tab w:val="num" w:pos="360"/>
        </w:tabs>
      </w:pPr>
    </w:lvl>
    <w:lvl w:ilvl="2" w:tplc="70B8C0B8">
      <w:numFmt w:val="none"/>
      <w:lvlText w:val=""/>
      <w:lvlJc w:val="left"/>
      <w:pPr>
        <w:tabs>
          <w:tab w:val="num" w:pos="360"/>
        </w:tabs>
      </w:pPr>
    </w:lvl>
    <w:lvl w:ilvl="3" w:tplc="03F88A7A">
      <w:numFmt w:val="none"/>
      <w:lvlText w:val=""/>
      <w:lvlJc w:val="left"/>
      <w:pPr>
        <w:tabs>
          <w:tab w:val="num" w:pos="360"/>
        </w:tabs>
      </w:pPr>
    </w:lvl>
    <w:lvl w:ilvl="4" w:tplc="FB00E708">
      <w:numFmt w:val="none"/>
      <w:lvlText w:val=""/>
      <w:lvlJc w:val="left"/>
      <w:pPr>
        <w:tabs>
          <w:tab w:val="num" w:pos="360"/>
        </w:tabs>
      </w:pPr>
    </w:lvl>
    <w:lvl w:ilvl="5" w:tplc="CDFE1310">
      <w:numFmt w:val="none"/>
      <w:lvlText w:val=""/>
      <w:lvlJc w:val="left"/>
      <w:pPr>
        <w:tabs>
          <w:tab w:val="num" w:pos="360"/>
        </w:tabs>
      </w:pPr>
    </w:lvl>
    <w:lvl w:ilvl="6" w:tplc="BF7CABD6">
      <w:numFmt w:val="none"/>
      <w:lvlText w:val=""/>
      <w:lvlJc w:val="left"/>
      <w:pPr>
        <w:tabs>
          <w:tab w:val="num" w:pos="360"/>
        </w:tabs>
      </w:pPr>
    </w:lvl>
    <w:lvl w:ilvl="7" w:tplc="B4FEFA52">
      <w:numFmt w:val="none"/>
      <w:lvlText w:val=""/>
      <w:lvlJc w:val="left"/>
      <w:pPr>
        <w:tabs>
          <w:tab w:val="num" w:pos="360"/>
        </w:tabs>
      </w:pPr>
    </w:lvl>
    <w:lvl w:ilvl="8" w:tplc="B64037B0">
      <w:numFmt w:val="none"/>
      <w:lvlText w:val=""/>
      <w:lvlJc w:val="left"/>
      <w:pPr>
        <w:tabs>
          <w:tab w:val="num" w:pos="360"/>
        </w:tabs>
      </w:pPr>
    </w:lvl>
  </w:abstractNum>
  <w:abstractNum w:abstractNumId="25" w15:restartNumberingAfterBreak="0">
    <w:nsid w:val="566F266A"/>
    <w:multiLevelType w:val="multilevel"/>
    <w:tmpl w:val="E45662A6"/>
    <w:lvl w:ilvl="0">
      <w:start w:val="10"/>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D567ED4"/>
    <w:multiLevelType w:val="multilevel"/>
    <w:tmpl w:val="BBE82C5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4"/>
        </w:tabs>
        <w:ind w:left="784" w:hanging="360"/>
      </w:pPr>
      <w:rPr>
        <w:rFonts w:hint="default"/>
      </w:rPr>
    </w:lvl>
    <w:lvl w:ilvl="2">
      <w:start w:val="1"/>
      <w:numFmt w:val="decimal"/>
      <w:lvlText w:val="%1.%2.%3."/>
      <w:lvlJc w:val="left"/>
      <w:pPr>
        <w:tabs>
          <w:tab w:val="num" w:pos="1568"/>
        </w:tabs>
        <w:ind w:left="1568" w:hanging="720"/>
      </w:pPr>
      <w:rPr>
        <w:rFonts w:hint="default"/>
      </w:rPr>
    </w:lvl>
    <w:lvl w:ilvl="3">
      <w:start w:val="1"/>
      <w:numFmt w:val="decimal"/>
      <w:lvlText w:val="%1.%2.%3.%4."/>
      <w:lvlJc w:val="left"/>
      <w:pPr>
        <w:tabs>
          <w:tab w:val="num" w:pos="1992"/>
        </w:tabs>
        <w:ind w:left="1992" w:hanging="720"/>
      </w:pPr>
      <w:rPr>
        <w:rFonts w:hint="default"/>
      </w:rPr>
    </w:lvl>
    <w:lvl w:ilvl="4">
      <w:start w:val="1"/>
      <w:numFmt w:val="decimal"/>
      <w:lvlText w:val="%1.%2.%3.%4.%5."/>
      <w:lvlJc w:val="left"/>
      <w:pPr>
        <w:tabs>
          <w:tab w:val="num" w:pos="2776"/>
        </w:tabs>
        <w:ind w:left="2776" w:hanging="1080"/>
      </w:pPr>
      <w:rPr>
        <w:rFonts w:hint="default"/>
      </w:rPr>
    </w:lvl>
    <w:lvl w:ilvl="5">
      <w:start w:val="1"/>
      <w:numFmt w:val="decimal"/>
      <w:lvlText w:val="%1.%2.%3.%4.%5.%6."/>
      <w:lvlJc w:val="left"/>
      <w:pPr>
        <w:tabs>
          <w:tab w:val="num" w:pos="3200"/>
        </w:tabs>
        <w:ind w:left="3200" w:hanging="1080"/>
      </w:pPr>
      <w:rPr>
        <w:rFonts w:hint="default"/>
      </w:rPr>
    </w:lvl>
    <w:lvl w:ilvl="6">
      <w:start w:val="1"/>
      <w:numFmt w:val="decimal"/>
      <w:lvlText w:val="%1.%2.%3.%4.%5.%6.%7."/>
      <w:lvlJc w:val="left"/>
      <w:pPr>
        <w:tabs>
          <w:tab w:val="num" w:pos="3984"/>
        </w:tabs>
        <w:ind w:left="3984" w:hanging="1440"/>
      </w:pPr>
      <w:rPr>
        <w:rFonts w:hint="default"/>
      </w:rPr>
    </w:lvl>
    <w:lvl w:ilvl="7">
      <w:start w:val="1"/>
      <w:numFmt w:val="decimal"/>
      <w:lvlText w:val="%1.%2.%3.%4.%5.%6.%7.%8."/>
      <w:lvlJc w:val="left"/>
      <w:pPr>
        <w:tabs>
          <w:tab w:val="num" w:pos="4408"/>
        </w:tabs>
        <w:ind w:left="4408" w:hanging="1440"/>
      </w:pPr>
      <w:rPr>
        <w:rFonts w:hint="default"/>
      </w:rPr>
    </w:lvl>
    <w:lvl w:ilvl="8">
      <w:start w:val="1"/>
      <w:numFmt w:val="decimal"/>
      <w:lvlText w:val="%1.%2.%3.%4.%5.%6.%7.%8.%9."/>
      <w:lvlJc w:val="left"/>
      <w:pPr>
        <w:tabs>
          <w:tab w:val="num" w:pos="5192"/>
        </w:tabs>
        <w:ind w:left="5192" w:hanging="1800"/>
      </w:pPr>
      <w:rPr>
        <w:rFonts w:hint="default"/>
      </w:rPr>
    </w:lvl>
  </w:abstractNum>
  <w:abstractNum w:abstractNumId="27" w15:restartNumberingAfterBreak="0">
    <w:nsid w:val="60BA1CDD"/>
    <w:multiLevelType w:val="multilevel"/>
    <w:tmpl w:val="58541734"/>
    <w:styleLink w:val="a0"/>
    <w:lvl w:ilvl="0">
      <w:start w:val="1"/>
      <w:numFmt w:val="decimal"/>
      <w:lvlText w:val="Статья %1."/>
      <w:lvlJc w:val="left"/>
      <w:pPr>
        <w:tabs>
          <w:tab w:val="num" w:pos="360"/>
        </w:tabs>
        <w:ind w:left="360" w:hanging="360"/>
      </w:pPr>
      <w:rPr>
        <w:rFonts w:ascii="Times New Roman" w:hAnsi="Times New Roman" w:hint="default"/>
        <w:b/>
        <w:bCs/>
        <w:i w:val="0"/>
        <w:sz w:val="24"/>
        <w:szCs w:val="24"/>
      </w:rPr>
    </w:lvl>
    <w:lvl w:ilvl="1">
      <w:start w:val="1"/>
      <w:numFmt w:val="bullet"/>
      <w:lvlText w:val=""/>
      <w:lvlJc w:val="left"/>
      <w:pPr>
        <w:tabs>
          <w:tab w:val="num" w:pos="720"/>
        </w:tabs>
        <w:ind w:left="720" w:hanging="360"/>
      </w:pPr>
      <w:rPr>
        <w:rFonts w:ascii="Symbol" w:hAnsi="Symbol" w:hint="default"/>
        <w:b/>
        <w:bCs/>
        <w:i w:val="0"/>
        <w:sz w:val="24"/>
        <w:szCs w:val="24"/>
      </w:rPr>
    </w:lvl>
    <w:lvl w:ilvl="2">
      <w:start w:val="1"/>
      <w:numFmt w:val="bullet"/>
      <w:lvlText w:val=""/>
      <w:lvlJc w:val="left"/>
      <w:pPr>
        <w:tabs>
          <w:tab w:val="num" w:pos="1080"/>
        </w:tabs>
        <w:ind w:left="1080" w:hanging="360"/>
      </w:pPr>
      <w:rPr>
        <w:rFonts w:ascii="Symbol" w:hAnsi="Symbol" w:hint="default"/>
        <w:b/>
        <w:bCs/>
        <w:i w:val="0"/>
        <w:sz w:val="24"/>
        <w:szCs w:val="24"/>
      </w:rPr>
    </w:lvl>
    <w:lvl w:ilvl="3">
      <w:start w:val="1"/>
      <w:numFmt w:val="bullet"/>
      <w:lvlText w:val="-"/>
      <w:lvlJc w:val="left"/>
      <w:pPr>
        <w:tabs>
          <w:tab w:val="num" w:pos="1440"/>
        </w:tabs>
        <w:ind w:left="1440" w:hanging="22"/>
      </w:pPr>
      <w:rPr>
        <w:rFonts w:ascii="Times New Roman" w:hAnsi="Times New Roman" w:cs="Times New Roman" w:hint="default"/>
        <w:b/>
        <w:bCs/>
        <w:i w:val="0"/>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8EB4910"/>
    <w:multiLevelType w:val="hybridMultilevel"/>
    <w:tmpl w:val="70A259BE"/>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9" w15:restartNumberingAfterBreak="0">
    <w:nsid w:val="6A191BB8"/>
    <w:multiLevelType w:val="multilevel"/>
    <w:tmpl w:val="F8A22A0C"/>
    <w:lvl w:ilvl="0">
      <w:start w:val="1"/>
      <w:numFmt w:val="decimal"/>
      <w:lvlText w:val="1.%1."/>
      <w:lvlJc w:val="left"/>
      <w:pPr>
        <w:tabs>
          <w:tab w:val="num" w:pos="1004"/>
        </w:tabs>
        <w:ind w:left="644" w:hanging="360"/>
      </w:pPr>
      <w:rPr>
        <w:rFonts w:hint="default"/>
        <w:b w:val="0"/>
        <w:i w:val="0"/>
        <w:sz w:val="24"/>
        <w:szCs w:val="24"/>
      </w:rPr>
    </w:lvl>
    <w:lvl w:ilvl="1">
      <w:start w:val="1"/>
      <w:numFmt w:val="decimal"/>
      <w:lvlText w:val="1.1.%2."/>
      <w:lvlJc w:val="left"/>
      <w:pPr>
        <w:tabs>
          <w:tab w:val="num" w:pos="1430"/>
        </w:tabs>
        <w:ind w:left="1142" w:hanging="432"/>
      </w:pPr>
      <w:rPr>
        <w:rFonts w:hint="default"/>
      </w:rPr>
    </w:lvl>
    <w:lvl w:ilvl="2">
      <w:start w:val="1"/>
      <w:numFmt w:val="decimal"/>
      <w:lvlText w:val="%3.2.1."/>
      <w:lvlJc w:val="left"/>
      <w:pPr>
        <w:tabs>
          <w:tab w:val="num" w:pos="680"/>
        </w:tabs>
        <w:ind w:left="680" w:hanging="680"/>
      </w:pPr>
      <w:rPr>
        <w:rFonts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2EC0FFC"/>
    <w:multiLevelType w:val="multilevel"/>
    <w:tmpl w:val="422E511A"/>
    <w:lvl w:ilvl="0">
      <w:start w:val="1"/>
      <w:numFmt w:val="decimal"/>
      <w:pStyle w:val="a1"/>
      <w:suff w:val="space"/>
      <w:lvlText w:val="Статья %1."/>
      <w:lvlJc w:val="left"/>
      <w:pPr>
        <w:ind w:left="360" w:hanging="360"/>
      </w:pPr>
      <w:rPr>
        <w:rFonts w:ascii="Times New Roman" w:hAnsi="Times New Roman" w:hint="default"/>
        <w:b/>
        <w:i w:val="0"/>
        <w:sz w:val="24"/>
        <w:szCs w:val="24"/>
      </w:rPr>
    </w:lvl>
    <w:lvl w:ilvl="1">
      <w:start w:val="1"/>
      <w:numFmt w:val="decimal"/>
      <w:lvlText w:val="%1.%2."/>
      <w:lvlJc w:val="left"/>
      <w:pPr>
        <w:tabs>
          <w:tab w:val="num" w:pos="737"/>
        </w:tabs>
        <w:ind w:left="737" w:hanging="737"/>
      </w:pPr>
      <w:rPr>
        <w:rFonts w:ascii="Times New Roman" w:hAnsi="Times New Roman" w:hint="default"/>
        <w:b w:val="0"/>
        <w:i w:val="0"/>
        <w:sz w:val="24"/>
        <w:szCs w:val="24"/>
      </w:rPr>
    </w:lvl>
    <w:lvl w:ilvl="2">
      <w:start w:val="1"/>
      <w:numFmt w:val="decimal"/>
      <w:lvlText w:val="%1.%2.%3."/>
      <w:lvlJc w:val="left"/>
      <w:pPr>
        <w:tabs>
          <w:tab w:val="num" w:pos="851"/>
        </w:tabs>
        <w:ind w:left="851" w:hanging="738"/>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1" w15:restartNumberingAfterBreak="0">
    <w:nsid w:val="76E804FA"/>
    <w:multiLevelType w:val="multilevel"/>
    <w:tmpl w:val="6CFEC782"/>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2" w15:restartNumberingAfterBreak="0">
    <w:nsid w:val="79504BF4"/>
    <w:multiLevelType w:val="multilevel"/>
    <w:tmpl w:val="043272F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23"/>
  </w:num>
  <w:num w:numId="3">
    <w:abstractNumId w:val="29"/>
  </w:num>
  <w:num w:numId="4">
    <w:abstractNumId w:val="20"/>
  </w:num>
  <w:num w:numId="5">
    <w:abstractNumId w:val="15"/>
  </w:num>
  <w:num w:numId="6">
    <w:abstractNumId w:val="27"/>
  </w:num>
  <w:num w:numId="7">
    <w:abstractNumId w:val="2"/>
  </w:num>
  <w:num w:numId="8">
    <w:abstractNumId w:val="11"/>
  </w:num>
  <w:num w:numId="9">
    <w:abstractNumId w:val="17"/>
  </w:num>
  <w:num w:numId="10">
    <w:abstractNumId w:val="16"/>
  </w:num>
  <w:num w:numId="11">
    <w:abstractNumId w:val="13"/>
  </w:num>
  <w:num w:numId="12">
    <w:abstractNumId w:val="7"/>
  </w:num>
  <w:num w:numId="13">
    <w:abstractNumId w:val="30"/>
  </w:num>
  <w:num w:numId="14">
    <w:abstractNumId w:val="12"/>
  </w:num>
  <w:num w:numId="15">
    <w:abstractNumId w:val="1"/>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4"/>
  </w:num>
  <w:num w:numId="19">
    <w:abstractNumId w:val="28"/>
  </w:num>
  <w:num w:numId="20">
    <w:abstractNumId w:val="24"/>
  </w:num>
  <w:num w:numId="21">
    <w:abstractNumId w:val="6"/>
  </w:num>
  <w:num w:numId="22">
    <w:abstractNumId w:val="32"/>
  </w:num>
  <w:num w:numId="23">
    <w:abstractNumId w:val="22"/>
  </w:num>
  <w:num w:numId="24">
    <w:abstractNumId w:val="8"/>
  </w:num>
  <w:num w:numId="25">
    <w:abstractNumId w:val="3"/>
  </w:num>
  <w:num w:numId="26">
    <w:abstractNumId w:val="10"/>
  </w:num>
  <w:num w:numId="27">
    <w:abstractNumId w:val="19"/>
  </w:num>
  <w:num w:numId="28">
    <w:abstractNumId w:val="25"/>
  </w:num>
  <w:num w:numId="29">
    <w:abstractNumId w:val="0"/>
  </w:num>
  <w:num w:numId="30">
    <w:abstractNumId w:val="21"/>
  </w:num>
  <w:num w:numId="31">
    <w:abstractNumId w:val="5"/>
  </w:num>
  <w:num w:numId="32">
    <w:abstractNumId w:val="3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CD4"/>
    <w:rsid w:val="00032741"/>
    <w:rsid w:val="0010641F"/>
    <w:rsid w:val="001B5D43"/>
    <w:rsid w:val="002075E2"/>
    <w:rsid w:val="00241312"/>
    <w:rsid w:val="0025287D"/>
    <w:rsid w:val="00284A73"/>
    <w:rsid w:val="002B79C3"/>
    <w:rsid w:val="003F398F"/>
    <w:rsid w:val="004373B4"/>
    <w:rsid w:val="00445B2F"/>
    <w:rsid w:val="0045729C"/>
    <w:rsid w:val="00474596"/>
    <w:rsid w:val="0049607D"/>
    <w:rsid w:val="004B25DC"/>
    <w:rsid w:val="005D7519"/>
    <w:rsid w:val="006409AE"/>
    <w:rsid w:val="00652A9D"/>
    <w:rsid w:val="00780076"/>
    <w:rsid w:val="00791536"/>
    <w:rsid w:val="00791EF6"/>
    <w:rsid w:val="00950E22"/>
    <w:rsid w:val="00965765"/>
    <w:rsid w:val="009677DB"/>
    <w:rsid w:val="00986E8B"/>
    <w:rsid w:val="00AB515D"/>
    <w:rsid w:val="00B25DCD"/>
    <w:rsid w:val="00B332B2"/>
    <w:rsid w:val="00B84AE8"/>
    <w:rsid w:val="00BB7CD4"/>
    <w:rsid w:val="00C05A40"/>
    <w:rsid w:val="00C23B64"/>
    <w:rsid w:val="00C80D27"/>
    <w:rsid w:val="00D21A42"/>
    <w:rsid w:val="00DD2154"/>
    <w:rsid w:val="00E85986"/>
    <w:rsid w:val="00EC70B9"/>
    <w:rsid w:val="00ED1EBC"/>
    <w:rsid w:val="00F03C66"/>
    <w:rsid w:val="00F24FC6"/>
    <w:rsid w:val="00F77DFB"/>
    <w:rsid w:val="00FB7499"/>
    <w:rsid w:val="00FE4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7BDCDB-759A-44A7-9F3E-E5FCF34C0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20"/>
      <w:jc w:val="center"/>
    </w:pPr>
  </w:style>
  <w:style w:type="paragraph" w:styleId="10">
    <w:name w:val="heading 1"/>
    <w:aliases w:val="H1,h1"/>
    <w:basedOn w:val="a2"/>
    <w:next w:val="a2"/>
    <w:qFormat/>
    <w:pPr>
      <w:keepNext/>
      <w:outlineLvl w:val="0"/>
    </w:pPr>
    <w:rPr>
      <w:b/>
      <w:snapToGrid w:val="0"/>
      <w:sz w:val="26"/>
    </w:rPr>
  </w:style>
  <w:style w:type="paragraph" w:styleId="2">
    <w:name w:val="heading 2"/>
    <w:aliases w:val="Заголовок 1 + Times New Roman,14 пт,Перед:  0 пт,После:  0 пт Знак,H2,H2 Знак,Заголовок 21,2,h2,Б2,RTC,iz2,Numbered text 3,HD2,heading 2,Heading 2 Hidden,Gliederung2,Gliederung,Indented Heading,H21,H22,Indented Heading1,H23,Заголовок 2 Знак"/>
    <w:basedOn w:val="a2"/>
    <w:next w:val="a2"/>
    <w:qFormat/>
    <w:pPr>
      <w:keepNext/>
      <w:keepLines/>
      <w:ind w:left="709"/>
      <w:jc w:val="both"/>
      <w:outlineLvl w:val="1"/>
    </w:pPr>
    <w:rPr>
      <w:sz w:val="24"/>
    </w:rPr>
  </w:style>
  <w:style w:type="paragraph" w:styleId="4">
    <w:name w:val="heading 4"/>
    <w:basedOn w:val="a2"/>
    <w:next w:val="a2"/>
    <w:qFormat/>
    <w:pPr>
      <w:keepNext/>
      <w:widowControl w:val="0"/>
      <w:outlineLvl w:val="3"/>
    </w:pPr>
    <w:rPr>
      <w:b/>
      <w:snapToGrid w:val="0"/>
      <w:color w:val="000000"/>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pPr>
      <w:tabs>
        <w:tab w:val="center" w:pos="4153"/>
        <w:tab w:val="right" w:pos="8306"/>
      </w:tabs>
    </w:pPr>
    <w:rPr>
      <w:snapToGrid w:val="0"/>
      <w:sz w:val="26"/>
    </w:rPr>
  </w:style>
  <w:style w:type="paragraph" w:styleId="a7">
    <w:name w:val="footer"/>
    <w:basedOn w:val="a2"/>
    <w:link w:val="a8"/>
    <w:uiPriority w:val="99"/>
    <w:pPr>
      <w:tabs>
        <w:tab w:val="center" w:pos="4153"/>
        <w:tab w:val="right" w:pos="8306"/>
      </w:tabs>
    </w:pPr>
  </w:style>
  <w:style w:type="paragraph" w:styleId="a">
    <w:name w:val="Body Text"/>
    <w:basedOn w:val="a2"/>
    <w:pPr>
      <w:widowControl w:val="0"/>
      <w:numPr>
        <w:ilvl w:val="1"/>
        <w:numId w:val="5"/>
      </w:numPr>
      <w:jc w:val="both"/>
    </w:pPr>
    <w:rPr>
      <w:snapToGrid w:val="0"/>
      <w:color w:val="000000"/>
      <w:sz w:val="24"/>
    </w:rPr>
  </w:style>
  <w:style w:type="paragraph" w:styleId="20">
    <w:name w:val="Body Text 2"/>
    <w:basedOn w:val="a2"/>
    <w:pPr>
      <w:jc w:val="both"/>
    </w:pPr>
    <w:rPr>
      <w:snapToGrid w:val="0"/>
      <w:sz w:val="26"/>
    </w:rPr>
  </w:style>
  <w:style w:type="paragraph" w:styleId="a9">
    <w:name w:val="Body Text Indent"/>
    <w:basedOn w:val="a2"/>
    <w:pPr>
      <w:ind w:firstLine="851"/>
      <w:jc w:val="both"/>
    </w:pPr>
    <w:rPr>
      <w:snapToGrid w:val="0"/>
      <w:sz w:val="26"/>
    </w:rPr>
  </w:style>
  <w:style w:type="paragraph" w:customStyle="1" w:styleId="aa">
    <w:name w:val="Параграф"/>
    <w:basedOn w:val="a2"/>
    <w:pPr>
      <w:spacing w:line="320" w:lineRule="exact"/>
      <w:jc w:val="both"/>
    </w:pPr>
    <w:rPr>
      <w:rFonts w:ascii="Journal" w:hAnsi="Journal"/>
      <w:snapToGrid w:val="0"/>
      <w:sz w:val="24"/>
      <w:lang w:val="en-US"/>
    </w:rPr>
  </w:style>
  <w:style w:type="paragraph" w:customStyle="1" w:styleId="ConsNormal">
    <w:name w:val="ConsNormal"/>
    <w:pPr>
      <w:spacing w:after="120"/>
      <w:ind w:firstLine="720"/>
      <w:jc w:val="center"/>
    </w:pPr>
    <w:rPr>
      <w:rFonts w:ascii="Consultant" w:hAnsi="Consultant"/>
      <w:snapToGrid w:val="0"/>
      <w:sz w:val="22"/>
    </w:rPr>
  </w:style>
  <w:style w:type="paragraph" w:styleId="3">
    <w:name w:val="Body Text Indent 3"/>
    <w:basedOn w:val="a2"/>
    <w:pPr>
      <w:spacing w:after="60"/>
      <w:ind w:firstLine="851"/>
      <w:jc w:val="both"/>
    </w:pPr>
    <w:rPr>
      <w:rFonts w:ascii="Arial" w:hAnsi="Arial"/>
      <w:color w:val="000000"/>
      <w:sz w:val="24"/>
    </w:rPr>
  </w:style>
  <w:style w:type="paragraph" w:styleId="ab">
    <w:name w:val="Plain Text"/>
    <w:basedOn w:val="a2"/>
    <w:link w:val="ac"/>
    <w:rPr>
      <w:rFonts w:ascii="Courier New" w:hAnsi="Courier New"/>
    </w:rPr>
  </w:style>
  <w:style w:type="paragraph" w:styleId="30">
    <w:name w:val="Body Text 3"/>
    <w:basedOn w:val="a2"/>
    <w:rPr>
      <w:rFonts w:ascii="Arial" w:hAnsi="Arial"/>
      <w:sz w:val="24"/>
    </w:rPr>
  </w:style>
  <w:style w:type="paragraph" w:styleId="21">
    <w:name w:val="Body Text Indent 2"/>
    <w:basedOn w:val="a2"/>
    <w:pPr>
      <w:widowControl w:val="0"/>
      <w:ind w:left="709"/>
      <w:jc w:val="both"/>
    </w:pPr>
    <w:rPr>
      <w:sz w:val="26"/>
    </w:rPr>
  </w:style>
  <w:style w:type="character" w:styleId="ad">
    <w:name w:val="page number"/>
    <w:basedOn w:val="a3"/>
  </w:style>
  <w:style w:type="character" w:styleId="ae">
    <w:name w:val="annotation reference"/>
    <w:basedOn w:val="a3"/>
    <w:semiHidden/>
    <w:rPr>
      <w:sz w:val="16"/>
      <w:szCs w:val="16"/>
    </w:rPr>
  </w:style>
  <w:style w:type="paragraph" w:styleId="af">
    <w:name w:val="annotation text"/>
    <w:basedOn w:val="a2"/>
    <w:link w:val="af0"/>
    <w:semiHidden/>
  </w:style>
  <w:style w:type="paragraph" w:styleId="af1">
    <w:name w:val="Balloon Text"/>
    <w:basedOn w:val="a2"/>
    <w:semiHidden/>
    <w:rPr>
      <w:rFonts w:ascii="Tahoma" w:hAnsi="Tahoma" w:cs="Tahoma"/>
      <w:sz w:val="16"/>
      <w:szCs w:val="16"/>
    </w:rPr>
  </w:style>
  <w:style w:type="numbering" w:customStyle="1" w:styleId="12">
    <w:name w:val="Стиль Стиль многоуровневый + многоуровневый 12 пт полужирный"/>
    <w:basedOn w:val="a5"/>
    <w:pPr>
      <w:numPr>
        <w:numId w:val="4"/>
      </w:numPr>
    </w:pPr>
  </w:style>
  <w:style w:type="numbering" w:customStyle="1" w:styleId="a0">
    <w:name w:val="Стиль многоуровневый полужирный"/>
    <w:basedOn w:val="a5"/>
    <w:pPr>
      <w:numPr>
        <w:numId w:val="6"/>
      </w:numPr>
    </w:pPr>
  </w:style>
  <w:style w:type="paragraph" w:customStyle="1" w:styleId="af2">
    <w:name w:val="Îáû÷íûé"/>
    <w:pPr>
      <w:spacing w:after="120"/>
      <w:jc w:val="center"/>
    </w:pPr>
    <w:rPr>
      <w:lang w:eastAsia="en-US"/>
    </w:rPr>
  </w:style>
  <w:style w:type="paragraph" w:customStyle="1" w:styleId="22">
    <w:name w:val="заголовок 2"/>
    <w:basedOn w:val="a2"/>
    <w:next w:val="a2"/>
    <w:pPr>
      <w:keepNext/>
    </w:pPr>
    <w:rPr>
      <w:b/>
      <w:lang w:eastAsia="en-US"/>
    </w:rPr>
  </w:style>
  <w:style w:type="paragraph" w:customStyle="1" w:styleId="1">
    <w:name w:val="СтильТЗ1"/>
    <w:basedOn w:val="a9"/>
    <w:pPr>
      <w:numPr>
        <w:numId w:val="29"/>
      </w:numPr>
      <w:spacing w:before="120"/>
      <w:jc w:val="left"/>
    </w:pPr>
    <w:rPr>
      <w:rFonts w:ascii="Futuris" w:eastAsia="Futuris" w:hAnsi="Futuris"/>
      <w:snapToGrid/>
      <w:sz w:val="20"/>
      <w:lang w:eastAsia="en-US"/>
    </w:rPr>
  </w:style>
  <w:style w:type="paragraph" w:customStyle="1" w:styleId="a1">
    <w:name w:val="Стиль Статья + не полужирный По ширине"/>
    <w:basedOn w:val="a2"/>
    <w:next w:val="a2"/>
    <w:link w:val="af3"/>
    <w:pPr>
      <w:numPr>
        <w:numId w:val="13"/>
      </w:numPr>
      <w:jc w:val="both"/>
    </w:pPr>
    <w:rPr>
      <w:sz w:val="24"/>
    </w:rPr>
  </w:style>
  <w:style w:type="character" w:customStyle="1" w:styleId="af3">
    <w:name w:val="Стиль Статья + не полужирный По ширине Знак"/>
    <w:basedOn w:val="a3"/>
    <w:link w:val="a1"/>
    <w:rPr>
      <w:sz w:val="24"/>
      <w:lang w:val="ru-RU" w:eastAsia="ru-RU" w:bidi="ar-SA"/>
    </w:rPr>
  </w:style>
  <w:style w:type="character" w:styleId="af4">
    <w:name w:val="Hyperlink"/>
    <w:basedOn w:val="a3"/>
    <w:uiPriority w:val="99"/>
    <w:unhideWhenUsed/>
    <w:rPr>
      <w:color w:val="0000FF"/>
      <w:u w:val="single"/>
    </w:rPr>
  </w:style>
  <w:style w:type="paragraph" w:customStyle="1" w:styleId="af5">
    <w:name w:val="Пункт"/>
    <w:basedOn w:val="a2"/>
    <w:link w:val="11"/>
    <w:pPr>
      <w:tabs>
        <w:tab w:val="num" w:pos="1134"/>
      </w:tabs>
      <w:spacing w:after="0" w:line="360" w:lineRule="auto"/>
      <w:ind w:left="1134" w:hanging="1134"/>
      <w:jc w:val="both"/>
    </w:pPr>
    <w:rPr>
      <w:bCs/>
      <w:snapToGrid w:val="0"/>
      <w:sz w:val="22"/>
      <w:szCs w:val="22"/>
    </w:rPr>
  </w:style>
  <w:style w:type="character" w:customStyle="1" w:styleId="11">
    <w:name w:val="Пункт Знак1"/>
    <w:basedOn w:val="a3"/>
    <w:link w:val="af5"/>
    <w:rPr>
      <w:bCs/>
      <w:snapToGrid w:val="0"/>
      <w:sz w:val="22"/>
      <w:szCs w:val="22"/>
    </w:rPr>
  </w:style>
  <w:style w:type="character" w:customStyle="1" w:styleId="ac">
    <w:name w:val="Текст Знак"/>
    <w:basedOn w:val="a3"/>
    <w:link w:val="ab"/>
    <w:rPr>
      <w:rFonts w:ascii="Courier New" w:hAnsi="Courier New"/>
    </w:rPr>
  </w:style>
  <w:style w:type="paragraph" w:customStyle="1" w:styleId="af6">
    <w:name w:val="Подподпункт"/>
    <w:basedOn w:val="af7"/>
    <w:pPr>
      <w:tabs>
        <w:tab w:val="clear" w:pos="2880"/>
        <w:tab w:val="num" w:pos="3600"/>
      </w:tabs>
      <w:ind w:left="3600"/>
    </w:pPr>
  </w:style>
  <w:style w:type="paragraph" w:customStyle="1" w:styleId="af7">
    <w:name w:val="Подпункт"/>
    <w:basedOn w:val="af5"/>
    <w:pPr>
      <w:tabs>
        <w:tab w:val="clear" w:pos="1134"/>
        <w:tab w:val="num" w:pos="2880"/>
      </w:tabs>
      <w:ind w:left="2880" w:hanging="360"/>
    </w:pPr>
    <w:rPr>
      <w:bCs w:val="0"/>
      <w:snapToGrid/>
      <w:sz w:val="28"/>
      <w:szCs w:val="24"/>
    </w:rPr>
  </w:style>
  <w:style w:type="paragraph" w:styleId="af8">
    <w:name w:val="annotation subject"/>
    <w:basedOn w:val="af"/>
    <w:next w:val="af"/>
    <w:link w:val="af9"/>
    <w:uiPriority w:val="99"/>
    <w:semiHidden/>
    <w:unhideWhenUsed/>
    <w:rPr>
      <w:b/>
      <w:bCs/>
    </w:rPr>
  </w:style>
  <w:style w:type="character" w:customStyle="1" w:styleId="af0">
    <w:name w:val="Текст примечания Знак"/>
    <w:basedOn w:val="a3"/>
    <w:link w:val="af"/>
    <w:semiHidden/>
  </w:style>
  <w:style w:type="character" w:customStyle="1" w:styleId="af9">
    <w:name w:val="Тема примечания Знак"/>
    <w:basedOn w:val="af0"/>
    <w:link w:val="af8"/>
    <w:uiPriority w:val="99"/>
    <w:semiHidden/>
    <w:rPr>
      <w:b/>
      <w:bCs/>
    </w:rPr>
  </w:style>
  <w:style w:type="paragraph" w:styleId="afa">
    <w:name w:val="footnote text"/>
    <w:basedOn w:val="a2"/>
    <w:link w:val="afb"/>
    <w:uiPriority w:val="99"/>
    <w:semiHidden/>
    <w:unhideWhenUsed/>
    <w:pPr>
      <w:spacing w:after="0"/>
    </w:pPr>
  </w:style>
  <w:style w:type="character" w:customStyle="1" w:styleId="afb">
    <w:name w:val="Текст сноски Знак"/>
    <w:basedOn w:val="a3"/>
    <w:link w:val="afa"/>
    <w:uiPriority w:val="99"/>
    <w:semiHidden/>
  </w:style>
  <w:style w:type="character" w:styleId="afc">
    <w:name w:val="footnote reference"/>
    <w:basedOn w:val="a3"/>
    <w:uiPriority w:val="99"/>
    <w:semiHidden/>
    <w:unhideWhenUsed/>
    <w:rPr>
      <w:vertAlign w:val="superscript"/>
    </w:rPr>
  </w:style>
  <w:style w:type="paragraph" w:styleId="afd">
    <w:name w:val="endnote text"/>
    <w:basedOn w:val="a2"/>
    <w:link w:val="afe"/>
    <w:uiPriority w:val="99"/>
    <w:semiHidden/>
    <w:unhideWhenUsed/>
    <w:pPr>
      <w:spacing w:after="0"/>
    </w:pPr>
  </w:style>
  <w:style w:type="character" w:customStyle="1" w:styleId="afe">
    <w:name w:val="Текст концевой сноски Знак"/>
    <w:basedOn w:val="a3"/>
    <w:link w:val="afd"/>
    <w:uiPriority w:val="99"/>
    <w:semiHidden/>
  </w:style>
  <w:style w:type="character" w:styleId="aff">
    <w:name w:val="endnote reference"/>
    <w:basedOn w:val="a3"/>
    <w:uiPriority w:val="99"/>
    <w:semiHidden/>
    <w:unhideWhenUsed/>
    <w:rPr>
      <w:vertAlign w:val="superscript"/>
    </w:rPr>
  </w:style>
  <w:style w:type="paragraph" w:customStyle="1" w:styleId="13">
    <w:name w:val="Абзац списка1"/>
    <w:basedOn w:val="a2"/>
    <w:pPr>
      <w:spacing w:after="200" w:line="276" w:lineRule="auto"/>
      <w:ind w:left="720"/>
      <w:contextualSpacing/>
      <w:jc w:val="left"/>
    </w:pPr>
    <w:rPr>
      <w:rFonts w:ascii="Calibri" w:hAnsi="Calibri"/>
      <w:sz w:val="22"/>
      <w:szCs w:val="22"/>
      <w:lang w:eastAsia="en-US"/>
    </w:rPr>
  </w:style>
  <w:style w:type="paragraph" w:styleId="aff0">
    <w:name w:val="List Paragraph"/>
    <w:basedOn w:val="a2"/>
    <w:uiPriority w:val="34"/>
    <w:qFormat/>
    <w:pPr>
      <w:ind w:left="720"/>
      <w:contextualSpacing/>
    </w:pPr>
  </w:style>
  <w:style w:type="character" w:customStyle="1" w:styleId="23">
    <w:name w:val="Основной текст (2)_"/>
    <w:link w:val="24"/>
    <w:rsid w:val="009677DB"/>
    <w:rPr>
      <w:i/>
      <w:iCs/>
      <w:sz w:val="23"/>
      <w:szCs w:val="23"/>
      <w:shd w:val="clear" w:color="auto" w:fill="FFFFFF"/>
    </w:rPr>
  </w:style>
  <w:style w:type="paragraph" w:customStyle="1" w:styleId="24">
    <w:name w:val="Основной текст (2)"/>
    <w:basedOn w:val="a2"/>
    <w:link w:val="23"/>
    <w:rsid w:val="009677DB"/>
    <w:pPr>
      <w:widowControl w:val="0"/>
      <w:shd w:val="clear" w:color="auto" w:fill="FFFFFF"/>
      <w:spacing w:after="60" w:line="0" w:lineRule="atLeast"/>
      <w:jc w:val="right"/>
    </w:pPr>
    <w:rPr>
      <w:i/>
      <w:iCs/>
      <w:sz w:val="23"/>
      <w:szCs w:val="23"/>
    </w:rPr>
  </w:style>
  <w:style w:type="character" w:customStyle="1" w:styleId="aff1">
    <w:name w:val="Основной текст_"/>
    <w:basedOn w:val="a3"/>
    <w:link w:val="25"/>
    <w:rsid w:val="003F398F"/>
    <w:rPr>
      <w:sz w:val="23"/>
      <w:szCs w:val="23"/>
      <w:shd w:val="clear" w:color="auto" w:fill="FFFFFF"/>
    </w:rPr>
  </w:style>
  <w:style w:type="paragraph" w:customStyle="1" w:styleId="25">
    <w:name w:val="Основной текст2"/>
    <w:basedOn w:val="a2"/>
    <w:link w:val="aff1"/>
    <w:rsid w:val="003F398F"/>
    <w:pPr>
      <w:widowControl w:val="0"/>
      <w:shd w:val="clear" w:color="auto" w:fill="FFFFFF"/>
      <w:spacing w:before="540" w:after="0" w:line="274" w:lineRule="exact"/>
      <w:jc w:val="both"/>
    </w:pPr>
    <w:rPr>
      <w:sz w:val="23"/>
      <w:szCs w:val="23"/>
    </w:rPr>
  </w:style>
  <w:style w:type="character" w:customStyle="1" w:styleId="a8">
    <w:name w:val="Нижний колонтитул Знак"/>
    <w:basedOn w:val="a3"/>
    <w:link w:val="a7"/>
    <w:uiPriority w:val="99"/>
    <w:rsid w:val="00FE40CE"/>
  </w:style>
  <w:style w:type="paragraph" w:styleId="aff2">
    <w:name w:val="List Bullet"/>
    <w:basedOn w:val="a2"/>
    <w:link w:val="aff3"/>
    <w:rsid w:val="00ED1EBC"/>
    <w:pPr>
      <w:tabs>
        <w:tab w:val="num" w:pos="360"/>
      </w:tabs>
      <w:spacing w:after="0"/>
      <w:jc w:val="left"/>
    </w:pPr>
  </w:style>
  <w:style w:type="character" w:customStyle="1" w:styleId="aff3">
    <w:name w:val="Маркированный список Знак"/>
    <w:link w:val="aff2"/>
    <w:locked/>
    <w:rsid w:val="00ED1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843706">
      <w:bodyDiv w:val="1"/>
      <w:marLeft w:val="0"/>
      <w:marRight w:val="0"/>
      <w:marTop w:val="0"/>
      <w:marBottom w:val="0"/>
      <w:divBdr>
        <w:top w:val="none" w:sz="0" w:space="0" w:color="auto"/>
        <w:left w:val="none" w:sz="0" w:space="0" w:color="auto"/>
        <w:bottom w:val="none" w:sz="0" w:space="0" w:color="auto"/>
        <w:right w:val="none" w:sz="0" w:space="0" w:color="auto"/>
      </w:divBdr>
    </w:div>
    <w:div w:id="993607686">
      <w:bodyDiv w:val="1"/>
      <w:marLeft w:val="0"/>
      <w:marRight w:val="0"/>
      <w:marTop w:val="0"/>
      <w:marBottom w:val="0"/>
      <w:divBdr>
        <w:top w:val="none" w:sz="0" w:space="0" w:color="auto"/>
        <w:left w:val="none" w:sz="0" w:space="0" w:color="auto"/>
        <w:bottom w:val="none" w:sz="0" w:space="0" w:color="auto"/>
        <w:right w:val="none" w:sz="0" w:space="0" w:color="auto"/>
      </w:divBdr>
    </w:div>
    <w:div w:id="1261378043">
      <w:bodyDiv w:val="1"/>
      <w:marLeft w:val="0"/>
      <w:marRight w:val="0"/>
      <w:marTop w:val="0"/>
      <w:marBottom w:val="0"/>
      <w:divBdr>
        <w:top w:val="none" w:sz="0" w:space="0" w:color="auto"/>
        <w:left w:val="none" w:sz="0" w:space="0" w:color="auto"/>
        <w:bottom w:val="none" w:sz="0" w:space="0" w:color="auto"/>
        <w:right w:val="none" w:sz="0" w:space="0" w:color="auto"/>
      </w:divBdr>
    </w:div>
    <w:div w:id="1630545844">
      <w:bodyDiv w:val="1"/>
      <w:marLeft w:val="0"/>
      <w:marRight w:val="0"/>
      <w:marTop w:val="0"/>
      <w:marBottom w:val="0"/>
      <w:divBdr>
        <w:top w:val="none" w:sz="0" w:space="0" w:color="auto"/>
        <w:left w:val="none" w:sz="0" w:space="0" w:color="auto"/>
        <w:bottom w:val="none" w:sz="0" w:space="0" w:color="auto"/>
        <w:right w:val="none" w:sz="0" w:space="0" w:color="auto"/>
      </w:divBdr>
    </w:div>
    <w:div w:id="1769347251">
      <w:bodyDiv w:val="1"/>
      <w:marLeft w:val="0"/>
      <w:marRight w:val="0"/>
      <w:marTop w:val="0"/>
      <w:marBottom w:val="0"/>
      <w:divBdr>
        <w:top w:val="none" w:sz="0" w:space="0" w:color="auto"/>
        <w:left w:val="none" w:sz="0" w:space="0" w:color="auto"/>
        <w:bottom w:val="none" w:sz="0" w:space="0" w:color="auto"/>
        <w:right w:val="none" w:sz="0" w:space="0" w:color="auto"/>
      </w:divBdr>
    </w:div>
    <w:div w:id="208306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an@id.te.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kuznetsovaee\AppData\Local\Temp\7zOC15.tmp\BuliginA@id.te.ru"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C8CDD-C277-4ADC-8CA3-6A4E1BCB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8</Pages>
  <Words>3189</Words>
  <Characters>23958</Characters>
  <Application>Microsoft Office Word</Application>
  <DocSecurity>0</DocSecurity>
  <Lines>199</Lines>
  <Paragraphs>54</Paragraphs>
  <ScaleCrop>false</ScaleCrop>
  <HeadingPairs>
    <vt:vector size="2" baseType="variant">
      <vt:variant>
        <vt:lpstr>Название</vt:lpstr>
      </vt:variant>
      <vt:variant>
        <vt:i4>1</vt:i4>
      </vt:variant>
    </vt:vector>
  </HeadingPairs>
  <TitlesOfParts>
    <vt:vector size="1" baseType="lpstr">
      <vt:lpstr>КОНТРАКТ № _____________</vt:lpstr>
    </vt:vector>
  </TitlesOfParts>
  <Company>ЭМК-Инжиниринг</Company>
  <LinksUpToDate>false</LinksUpToDate>
  <CharactersWithSpaces>27093</CharactersWithSpaces>
  <SharedDoc>false</SharedDoc>
  <HLinks>
    <vt:vector size="6" baseType="variant">
      <vt:variant>
        <vt:i4>4128853</vt:i4>
      </vt:variant>
      <vt:variant>
        <vt:i4>0</vt:i4>
      </vt:variant>
      <vt:variant>
        <vt:i4>0</vt:i4>
      </vt:variant>
      <vt:variant>
        <vt:i4>5</vt:i4>
      </vt:variant>
      <vt:variant>
        <vt:lpwstr>mailto:can@id.te.ru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 _____________</dc:title>
  <dc:creator>Брус В.В.</dc:creator>
  <cp:lastModifiedBy>Кузнецова Елена Евгеньевна</cp:lastModifiedBy>
  <cp:revision>3</cp:revision>
  <cp:lastPrinted>2016-09-23T04:22:00Z</cp:lastPrinted>
  <dcterms:created xsi:type="dcterms:W3CDTF">2017-08-04T04:50:00Z</dcterms:created>
  <dcterms:modified xsi:type="dcterms:W3CDTF">2017-08-07T10:53:00Z</dcterms:modified>
</cp:coreProperties>
</file>